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D04" w:rsidRDefault="008E3D04" w:rsidP="008E3D04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F3672" w:rsidRDefault="002F3672" w:rsidP="009A5E64">
      <w:pPr>
        <w:spacing w:line="240" w:lineRule="exact"/>
        <w:ind w:firstLine="708"/>
        <w:jc w:val="both"/>
        <w:rPr>
          <w:szCs w:val="24"/>
        </w:rPr>
      </w:pPr>
    </w:p>
    <w:p w:rsidR="00CB17A6" w:rsidRDefault="00CB17A6" w:rsidP="009A5E64">
      <w:pPr>
        <w:spacing w:line="240" w:lineRule="exact"/>
        <w:ind w:firstLine="708"/>
        <w:jc w:val="both"/>
        <w:rPr>
          <w:szCs w:val="24"/>
        </w:rPr>
      </w:pPr>
    </w:p>
    <w:p w:rsidR="00603890" w:rsidRPr="000F1C77" w:rsidRDefault="000F1C77" w:rsidP="009A5E64">
      <w:pPr>
        <w:spacing w:line="240" w:lineRule="exact"/>
        <w:ind w:firstLine="708"/>
        <w:jc w:val="both"/>
        <w:rPr>
          <w:b/>
          <w:szCs w:val="24"/>
        </w:rPr>
      </w:pPr>
      <w:r w:rsidRPr="000F1C77">
        <w:rPr>
          <w:b/>
          <w:szCs w:val="24"/>
        </w:rPr>
        <w:t>Внесены изменения в трудовое законодательство, устанавливающие новые правила оплаты сверхурочной работы</w:t>
      </w:r>
    </w:p>
    <w:p w:rsidR="00C5460C" w:rsidRPr="00C5460C" w:rsidRDefault="00C5460C" w:rsidP="00C5460C">
      <w:pPr>
        <w:spacing w:line="240" w:lineRule="exact"/>
        <w:ind w:firstLine="709"/>
        <w:jc w:val="both"/>
        <w:rPr>
          <w:rFonts w:eastAsia="Calibri"/>
        </w:rPr>
      </w:pPr>
      <w:bookmarkStart w:id="0" w:name="_GoBack"/>
      <w:bookmarkEnd w:id="0"/>
    </w:p>
    <w:p w:rsidR="000F1C77" w:rsidRPr="000F1C77" w:rsidRDefault="000F1C77" w:rsidP="000F1C77">
      <w:pPr>
        <w:spacing w:line="240" w:lineRule="exact"/>
        <w:ind w:firstLine="708"/>
        <w:jc w:val="both"/>
        <w:rPr>
          <w:szCs w:val="24"/>
        </w:rPr>
      </w:pPr>
      <w:r w:rsidRPr="000F1C77">
        <w:rPr>
          <w:szCs w:val="24"/>
        </w:rPr>
        <w:t>Федеральным законом от 22.04.2024 № 91-ФЗ внесены изменения в статью 152 Трудового кодекса Российской Федерации от 30.12.2001 № 197-ФЗ, регламентирующую порядок оплаты сверхурочной работы.</w:t>
      </w:r>
    </w:p>
    <w:p w:rsidR="000F1C77" w:rsidRPr="000F1C77" w:rsidRDefault="000F1C77" w:rsidP="000F1C77">
      <w:pPr>
        <w:spacing w:line="240" w:lineRule="exact"/>
        <w:ind w:firstLine="708"/>
        <w:jc w:val="both"/>
        <w:rPr>
          <w:szCs w:val="24"/>
        </w:rPr>
      </w:pPr>
      <w:r w:rsidRPr="000F1C77">
        <w:rPr>
          <w:szCs w:val="24"/>
        </w:rPr>
        <w:t>Согласно новшествам сверхурочная работа оплачивается исходя из размера заработной платы, установленного в соответствии с действующими у данного работодателя системами оплаты труда, включая компенсационные и стимулирующие выплаты, за первые два часа работы не менее чем в полуторном размере, за последующие часы – не менее чем в двойном размере.</w:t>
      </w:r>
    </w:p>
    <w:p w:rsidR="000F1C77" w:rsidRPr="000F1C77" w:rsidRDefault="000F1C77" w:rsidP="000F1C77">
      <w:pPr>
        <w:spacing w:line="240" w:lineRule="exact"/>
        <w:ind w:firstLine="708"/>
        <w:jc w:val="both"/>
        <w:rPr>
          <w:szCs w:val="24"/>
        </w:rPr>
      </w:pPr>
      <w:r w:rsidRPr="000F1C77">
        <w:rPr>
          <w:szCs w:val="24"/>
        </w:rPr>
        <w:t>До вступления в силу изменения действует прежняя редакция указанной статьи, согласно которой сверхурочная работа оплачивается за первые два часа работы не менее чем в полуторном размере, за последующие часы – не менее чем в двойном размере.</w:t>
      </w:r>
    </w:p>
    <w:p w:rsidR="000F1C77" w:rsidRPr="000F1C77" w:rsidRDefault="000F1C77" w:rsidP="000F1C77">
      <w:pPr>
        <w:spacing w:line="240" w:lineRule="exact"/>
        <w:ind w:firstLine="708"/>
        <w:jc w:val="both"/>
        <w:rPr>
          <w:szCs w:val="24"/>
        </w:rPr>
      </w:pPr>
      <w:r w:rsidRPr="000F1C77">
        <w:rPr>
          <w:szCs w:val="24"/>
        </w:rPr>
        <w:t>Следует отметить, что конкретные размеры оплаты сверхурочной работы могут определяться коллективным договором, соглашением, локальным нормативным актом или трудовым договором.</w:t>
      </w:r>
    </w:p>
    <w:p w:rsidR="005C0323" w:rsidRPr="00962F0F" w:rsidRDefault="000F1C77" w:rsidP="008E3D04">
      <w:pPr>
        <w:spacing w:line="240" w:lineRule="exact"/>
        <w:ind w:firstLine="708"/>
        <w:jc w:val="both"/>
        <w:rPr>
          <w:szCs w:val="24"/>
        </w:rPr>
      </w:pPr>
      <w:r w:rsidRPr="000F1C77">
        <w:rPr>
          <w:szCs w:val="24"/>
        </w:rPr>
        <w:t>Кроме того,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сверхурочно, за исключением случаев, предусмотренных Трудовым кодексом Российской Федерации.</w:t>
      </w: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AD8" w:rsidRDefault="003C2AD8">
      <w:r>
        <w:separator/>
      </w:r>
    </w:p>
  </w:endnote>
  <w:endnote w:type="continuationSeparator" w:id="0">
    <w:p w:rsidR="003C2AD8" w:rsidRDefault="003C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AD8" w:rsidRDefault="003C2AD8">
      <w:r>
        <w:separator/>
      </w:r>
    </w:p>
  </w:footnote>
  <w:footnote w:type="continuationSeparator" w:id="0">
    <w:p w:rsidR="003C2AD8" w:rsidRDefault="003C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1C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2AD8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3D04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C9A50"/>
  <w15:docId w15:val="{578B7B9D-F4BD-4C18-A4E5-027992A32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3ABE2-9834-4AEB-997D-C3E23DE1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109</cp:revision>
  <cp:lastPrinted>2024-05-15T09:06:00Z</cp:lastPrinted>
  <dcterms:created xsi:type="dcterms:W3CDTF">2023-10-10T06:21:00Z</dcterms:created>
  <dcterms:modified xsi:type="dcterms:W3CDTF">2025-04-02T03:41:00Z</dcterms:modified>
</cp:coreProperties>
</file>