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51817" w:rsidRPr="00C34B83" w:rsidRDefault="00B51817" w:rsidP="00B5181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t>Прокуратура Еравнинского района выявила нарушения исполнения законодательства о порядке рассмотрения обращений граждан в деятельности администрации района.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В ходе проверки установлено, что в мае 2023 местный житель обратился в орган опеки и попечительства АМО «Еравнинский район» с заявлением, однако в нарушение требований Федерального закона от 02.05.2006 №59-ФЗ «О порядке рассмотрения обращений граждан Российской Федерации» ответственными должностными лицами ответ на обращение не дан.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Ответ заявителю направлен только после вмешательства прокуратуры района.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По данному факту прокурором района внесено представление главе Еравнинского района, а также возбуждено дело об административном правонарушении, предусмотренном ст. 5.59 КоАП РФ (нарушение установленного законодательством Российской Федерации порядка рассмотрения обращений граждан должностными лицами органов местного самоуправления) в отношении должностного лица администрации района.</w:t>
      </w:r>
    </w:p>
    <w:p w:rsid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Мировым судьей постановление прокурора рассмотрено по существу и виновное должностное лицо привлечено к административной ответственности в виде штрафа в размере 5 000 руб.</w:t>
      </w:r>
    </w:p>
    <w:p w:rsidR="00B51817" w:rsidRPr="00C34B83" w:rsidRDefault="00B51817" w:rsidP="00B5181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t>По результатам проверки прокуратуры Еравнинского района должностное лицо муниципального учреждения привлечен к административной ответственности за неуведомление о приеме на работу бывшего государственного служащего.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Прокуратура Еравнинского района при проверке в деятельности МКУ «Финансово-экономического комитет администрации МО “Еравнинский район”» установила, что в сентябре 2022 принят на работу бывший государственный служащий.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Однако, МКУ «Финансово-экономический комитет» в нарушение требований Федерального закона от 25.12.2008 № 273-ФЗ «О противодействии коррупции» не направило в десятидневный срок по прежнему месту работы бывшего государственного служащего уведомление о заключении с ним трудового договора.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В связи с этим прокурором района возбуждено дело в отношении председателя муниципального учреждения об административном правонарушении по ст. 19.29 КоАП РФ (незаконное привлечение к трудовой деятельности бывшего государственного служащего).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Между тем, мировой судья судебного участка Еравнинского района при рассмотрении по существу прекратил производство в связи с малозначительностью совершения административного правонарушения – ст. 2.9 КоАП РФ.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Прокурором района незамедлительно принесен протест на постановление мирового судьи, который в последующем удовлетворен Еравнинским районным судом, постановление мирового судьи отменено и дело возращено на новое рассмотрение.</w:t>
      </w:r>
    </w:p>
    <w:p w:rsid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 xml:space="preserve">В ходе нового рассмотрения дела мировой судья признал виновным председателя Финансово-экономического комитета и привлек к </w:t>
      </w:r>
      <w:r w:rsidRPr="00B51817">
        <w:rPr>
          <w:rFonts w:ascii="Times New Roman" w:hAnsi="Times New Roman" w:cs="Times New Roman"/>
          <w:sz w:val="28"/>
          <w:szCs w:val="28"/>
        </w:rPr>
        <w:lastRenderedPageBreak/>
        <w:t>административной ответственности по ст.19.29 КоАП в виде штрафа в размере 20 000 руб.</w:t>
      </w:r>
    </w:p>
    <w:p w:rsidR="00B51817" w:rsidRPr="00C34B83" w:rsidRDefault="00B51817" w:rsidP="00B51817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t>Прокуратура Еравнинского района проверила исполнение трудового законодательства в деятельности строительной организации.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В ходе проверки установлено, работодатель в нарушение требований Трудового кодекса РФ не заключил в предусмотренный трехдневный срок трудовые договоры с 4-мя работниками.</w:t>
      </w:r>
    </w:p>
    <w:p w:rsidR="00B51817" w:rsidRPr="00B51817" w:rsidRDefault="00B51817" w:rsidP="00B518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По данному факту прокурором района внесено представление строительной организации, а также возбуждено дело об административном правонарушении, предусмотренном ч. 4 ст. 5.27 КоАП РФ (уклонение от оформления трудового договора) в отношении генерального директора организации.</w:t>
      </w:r>
    </w:p>
    <w:p w:rsidR="00B51817" w:rsidRDefault="00B51817" w:rsidP="00D01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817">
        <w:rPr>
          <w:rFonts w:ascii="Times New Roman" w:hAnsi="Times New Roman" w:cs="Times New Roman"/>
          <w:sz w:val="28"/>
          <w:szCs w:val="28"/>
        </w:rPr>
        <w:t>Государственной инспекцией труда в Республике Бурятия постановление прокурора рассмотрено по существу и виновное должностное лицо привлечено к административной ответственности в виде штрафа в размере 10 000 руб.</w:t>
      </w:r>
    </w:p>
    <w:p w:rsidR="00C34B83" w:rsidRPr="00C34B83" w:rsidRDefault="00C34B83" w:rsidP="00C34B83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t>Детские площадки в Еравнинском районе приведены в соответствие с ГОСТ.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Прокуратурой района в ходе проверки выявлено множество нарушений законодательства в сфере обеспечения безопасности детских игровых и спортивных площадок.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Так, установлено, что в нарушение ГОСТ Р 52301-2013 на детских площадках и стадионах в с. Сосново-Озерское, с. Тулдун и с. Усть-Эгита отсутствуют урны, скамейки, информационные таблички, используются неисправные и опасные для пользования детьми игровые оборудования, не обеспечено надлежащее ограждение площадок, что создает опасность застревания детей и возможность беспрепятственного доступа для животных, а также не определены ответственные должностные лица.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Кроме того, установлено, неисполнение требования ГОСТ Р 52167-2012, на проверяемых объектах обнаружены качели с жесткими элементами подвеса, тогда как по требованиям разрешается применение только гибких (цепи или канаты).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Ввиду того, что собственники детских площадок не осуществляют должный контроль и не исполняют обязанности по их содержанию прокурором Еравнинского района внесены представления, которое рассмотрено и удовлетворено, 4 должностных лица привлечены к дисциплинарной ответственности.</w:t>
      </w:r>
    </w:p>
    <w:p w:rsid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По результатам рассмотрения актов прокурорского реагирования на детских площадках произведены ремонтные и покрасочные работы игровых оборудований, ограждений, установлены скамейки, урны, информационные таблички, с жесткими элементами подвеса заменены на качели с цепными подвесами, неисправные оборудования заменены на новые оборудования – жим от груди, велотренажер, воркаут-комплекс с брусьями, турниками, шведской стенкой, наклонной доской для пресса, гимнастическими кольцами, с турник-перекладиной с канатом.</w:t>
      </w:r>
    </w:p>
    <w:p w:rsidR="00C34B83" w:rsidRPr="00C34B83" w:rsidRDefault="00C34B83" w:rsidP="00C34B83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lastRenderedPageBreak/>
        <w:t>По заявлению прокурора Еравнинского района генеральный директор строительной компании привлечен к административной ответственности по ч. 1 ст. 9.5 КоАП РФ.</w:t>
      </w:r>
    </w:p>
    <w:p w:rsidR="00C34B83" w:rsidRPr="00C34B83" w:rsidRDefault="00C34B83" w:rsidP="00C34B8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 xml:space="preserve">Прокуратура района проверила соблюдение градостроительного законодательства при строительстве поликлиники в рамках национального проекта «Здравоохранение» в селе Сосново-Озерское. </w:t>
      </w:r>
    </w:p>
    <w:p w:rsidR="00C34B83" w:rsidRPr="00C34B83" w:rsidRDefault="00C34B83" w:rsidP="00C34B8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В ходе проверочного мероприятия установлено, что генеральный подрядчик – ООО «Витим» в нарушение требований Градостроительного кодекса РФ приступил к строительным работам без соответствующего разрешения на строительство.</w:t>
      </w:r>
    </w:p>
    <w:p w:rsidR="00C34B83" w:rsidRPr="00C34B83" w:rsidRDefault="00C34B83" w:rsidP="00C34B8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По итогам проверки прокурором Еравнинского района возбуждено административное производство по ч. 1 ст. 9.5 КоАП РФ.</w:t>
      </w:r>
    </w:p>
    <w:p w:rsidR="00C34B83" w:rsidRDefault="00C34B83" w:rsidP="00C34B8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Решением Арбитражного суда Республики Бурятия генеральный директор ООО «Витим» привлечен к административной ответственности в виде предупреждения. Решение суда вступило в законную силу.</w:t>
      </w:r>
    </w:p>
    <w:p w:rsidR="00C34B83" w:rsidRPr="00C34B83" w:rsidRDefault="00C34B83" w:rsidP="00C34B83">
      <w:pPr>
        <w:pStyle w:val="aa"/>
        <w:numPr>
          <w:ilvl w:val="0"/>
          <w:numId w:val="1"/>
        </w:numPr>
        <w:tabs>
          <w:tab w:val="left" w:pos="851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t>Детский сад в Еравнинском районе обеспечен резервным источником питания.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Прокуратура района в ходе проверки установила, что социально-важный объект детский сад в с. Сосново-Озерское не обеспечен резервным источником питания.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Вопреки требованиям Федерального закона от 27.07.2010 №190-ФЗ «О теплоснабжении» надежность теплоснабжения детского сада не была обеспечена, что создавало угрозу наступления чрезвычайных ситуаций, массового нарушения прав несовершеннолетних лиц на защиту жизни и здоровья, прекращения работы социально-важного учреждения в случае отключения подачи электроэнергии на котельную.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По данному факту прокурором Еравнинского района внесено представление заведующей детского сада, которое рассмотрено и удовлетворено, виновные должностные лица привлечены к дисциплинарной ответственности.</w:t>
      </w:r>
    </w:p>
    <w:p w:rsid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По результатам рассмотрения представления построено отдельное помещение, а также закуплена и установлена дизельная электростанция на 30 кВт стоимостью более 500 т.р.</w:t>
      </w:r>
    </w:p>
    <w:p w:rsidR="00C34B83" w:rsidRPr="00C34B83" w:rsidRDefault="00C34B83" w:rsidP="00C34B83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t>Советским районным судом г. Улан-Удэ удовлетворено административное исковое заявление прокурора о лишении права управления транспортным средством жительницу Еравнинского района.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Прокуратура Еравнинского района в ходе проверки исполнения законодательства о безопасности дорожного движения установила, что 41-летняя местная жительница, имеющая водительское удостоверение, состоит на учете в республиканском наркологическом диспансере с диагнозом, входящим в Перечень медицинских противопоказаний к управлению транспортными средствами.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В целях обеспечения безопасности участников дорожного движения прокурор района обратился в суд административным исковым заявлением о лишении женщины права управления транспортными средствами.</w:t>
      </w:r>
    </w:p>
    <w:p w:rsid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lastRenderedPageBreak/>
        <w:t>Исковые требования прокурора Еравнинского района удовлетворены в полном объеме, решение суда вступило в законную силу.</w:t>
      </w:r>
    </w:p>
    <w:p w:rsidR="00C34B83" w:rsidRPr="00C34B83" w:rsidRDefault="00C34B83" w:rsidP="00C34B83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34B83">
        <w:rPr>
          <w:rFonts w:ascii="Times New Roman" w:hAnsi="Times New Roman" w:cs="Times New Roman"/>
          <w:i/>
          <w:sz w:val="28"/>
          <w:szCs w:val="28"/>
        </w:rPr>
        <w:t>Житель Еравнинского района осужден к обязательным работам за неоднократную езду без прав.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Прокуратура Еравнинского района поддержала государственное обвинение по уголовному делу в отношении жителя с. Сосново-Озерское. Он признан виновным в совершении преступления, предусмотренного ч. 1 ст. 264.3 УК РФ (управление автомобилем лицом, лишенным права управления транспортным средством и подвергнутым административному наказанию за деяние, предусмотренное ч. 4 ст. 12.7 КоАП РФ).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В суде установлено, что в августе 2023 года мужчина, не имея права управления транспортным средством и подвергнутый административному наказанию за деяние, предусмотренное ч. 4 ст. 12.7 КоАП РФ (повторное управление транспортным средством водителем, лишенным права управления транспортными средствами), вновь сел за руль автомобиля.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Еравнинский районный суд с учетом позиции прокурора назначил виновному наказание в виде 180 часов обязательных работ с лишением права заниматься деятельностью, связанной с управлением транспортными средствами на 1 год.</w:t>
      </w:r>
    </w:p>
    <w:p w:rsidR="00C34B83" w:rsidRPr="00C34B83" w:rsidRDefault="00C34B83" w:rsidP="00C34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B83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:rsidR="00AE59FA" w:rsidRDefault="00AE59FA" w:rsidP="001921AE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:rsidR="001112C0" w:rsidRDefault="001112C0" w:rsidP="005B6345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sectPr w:rsidR="001112C0" w:rsidSect="00B51817">
      <w:headerReference w:type="default" r:id="rId11"/>
      <w:footerReference w:type="first" r:id="rId12"/>
      <w:pgSz w:w="11906" w:h="16838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DCE" w:rsidRDefault="00C77DCE" w:rsidP="007212FD">
      <w:pPr>
        <w:spacing w:after="0" w:line="240" w:lineRule="auto"/>
      </w:pPr>
      <w:r>
        <w:separator/>
      </w:r>
    </w:p>
  </w:endnote>
  <w:endnote w:type="continuationSeparator" w:id="1">
    <w:p w:rsidR="00C77DCE" w:rsidRDefault="00C77DCE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/>
    </w:tblPr>
    <w:tblGrid>
      <w:gridCol w:w="3643"/>
    </w:tblGrid>
    <w:tr w:rsidR="00107179" w:rsidRPr="00C02223" w:rsidTr="00C975BD">
      <w:trPr>
        <w:cantSplit/>
        <w:trHeight w:val="57"/>
      </w:trPr>
      <w:tc>
        <w:tcPr>
          <w:tcW w:w="3643" w:type="dxa"/>
        </w:tcPr>
        <w:p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0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0"/>
        </w:p>
        <w:p w:rsidR="00107179" w:rsidRPr="00E12680" w:rsidRDefault="0032617E" w:rsidP="0032617E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1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1"/>
        </w:p>
      </w:tc>
    </w:tr>
  </w:tbl>
  <w:p w:rsidR="00107179" w:rsidRDefault="00107179" w:rsidP="008B567E">
    <w:pPr>
      <w:pStyle w:val="a6"/>
      <w:spacing w:after="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DCE" w:rsidRDefault="00C77DCE" w:rsidP="007212FD">
      <w:pPr>
        <w:spacing w:after="0" w:line="240" w:lineRule="auto"/>
      </w:pPr>
      <w:r>
        <w:separator/>
      </w:r>
    </w:p>
  </w:footnote>
  <w:footnote w:type="continuationSeparator" w:id="1">
    <w:p w:rsidR="00C77DCE" w:rsidRDefault="00C77DCE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15051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D0161C" w:rsidRPr="00D0161C" w:rsidRDefault="00607D63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D0161C">
          <w:rPr>
            <w:rFonts w:ascii="Times New Roman" w:hAnsi="Times New Roman" w:cs="Times New Roman"/>
            <w:sz w:val="24"/>
          </w:rPr>
          <w:fldChar w:fldCharType="begin"/>
        </w:r>
        <w:r w:rsidR="00D0161C" w:rsidRPr="00D0161C">
          <w:rPr>
            <w:rFonts w:ascii="Times New Roman" w:hAnsi="Times New Roman" w:cs="Times New Roman"/>
            <w:sz w:val="24"/>
          </w:rPr>
          <w:instrText>PAGE   \* MERGEFORMAT</w:instrText>
        </w:r>
        <w:r w:rsidRPr="00D0161C">
          <w:rPr>
            <w:rFonts w:ascii="Times New Roman" w:hAnsi="Times New Roman" w:cs="Times New Roman"/>
            <w:sz w:val="24"/>
          </w:rPr>
          <w:fldChar w:fldCharType="separate"/>
        </w:r>
        <w:r w:rsidR="002E7568">
          <w:rPr>
            <w:rFonts w:ascii="Times New Roman" w:hAnsi="Times New Roman" w:cs="Times New Roman"/>
            <w:noProof/>
            <w:sz w:val="24"/>
          </w:rPr>
          <w:t>2</w:t>
        </w:r>
        <w:r w:rsidRPr="00D0161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D0161C" w:rsidRDefault="00D0161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67B0B"/>
    <w:multiLevelType w:val="hybridMultilevel"/>
    <w:tmpl w:val="56EE8536"/>
    <w:lvl w:ilvl="0" w:tplc="F112FE6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9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92256"/>
    <w:rsid w:val="00011282"/>
    <w:rsid w:val="00013D9D"/>
    <w:rsid w:val="00014574"/>
    <w:rsid w:val="0001634D"/>
    <w:rsid w:val="0001696A"/>
    <w:rsid w:val="00021F0F"/>
    <w:rsid w:val="00024D01"/>
    <w:rsid w:val="000550FF"/>
    <w:rsid w:val="00056A50"/>
    <w:rsid w:val="00070889"/>
    <w:rsid w:val="0007553B"/>
    <w:rsid w:val="000803E2"/>
    <w:rsid w:val="00090738"/>
    <w:rsid w:val="00095729"/>
    <w:rsid w:val="00097715"/>
    <w:rsid w:val="000A4E3C"/>
    <w:rsid w:val="000A527E"/>
    <w:rsid w:val="000A6C9D"/>
    <w:rsid w:val="000B708E"/>
    <w:rsid w:val="000C062E"/>
    <w:rsid w:val="000D1AE0"/>
    <w:rsid w:val="000D3EA4"/>
    <w:rsid w:val="000D7081"/>
    <w:rsid w:val="000F32C2"/>
    <w:rsid w:val="000F7BB7"/>
    <w:rsid w:val="00107179"/>
    <w:rsid w:val="001112C0"/>
    <w:rsid w:val="00134382"/>
    <w:rsid w:val="00144445"/>
    <w:rsid w:val="00151B1C"/>
    <w:rsid w:val="00154919"/>
    <w:rsid w:val="00154D66"/>
    <w:rsid w:val="00156642"/>
    <w:rsid w:val="001572B8"/>
    <w:rsid w:val="001600A6"/>
    <w:rsid w:val="001667AD"/>
    <w:rsid w:val="00166A1C"/>
    <w:rsid w:val="00173F90"/>
    <w:rsid w:val="00180843"/>
    <w:rsid w:val="0018208F"/>
    <w:rsid w:val="001822FA"/>
    <w:rsid w:val="001921AE"/>
    <w:rsid w:val="001A71D0"/>
    <w:rsid w:val="001B073C"/>
    <w:rsid w:val="001B2231"/>
    <w:rsid w:val="001B3194"/>
    <w:rsid w:val="001C1D35"/>
    <w:rsid w:val="001C2357"/>
    <w:rsid w:val="001C4297"/>
    <w:rsid w:val="001C61B8"/>
    <w:rsid w:val="001F5899"/>
    <w:rsid w:val="001F7FCD"/>
    <w:rsid w:val="002026FD"/>
    <w:rsid w:val="002048A1"/>
    <w:rsid w:val="002403E3"/>
    <w:rsid w:val="00280D52"/>
    <w:rsid w:val="00281733"/>
    <w:rsid w:val="00282A49"/>
    <w:rsid w:val="00291073"/>
    <w:rsid w:val="002955B5"/>
    <w:rsid w:val="00297BCD"/>
    <w:rsid w:val="002A5118"/>
    <w:rsid w:val="002A61DD"/>
    <w:rsid w:val="002A6465"/>
    <w:rsid w:val="002C7C1D"/>
    <w:rsid w:val="002D484E"/>
    <w:rsid w:val="002E18F1"/>
    <w:rsid w:val="002E7520"/>
    <w:rsid w:val="002E7568"/>
    <w:rsid w:val="002F5211"/>
    <w:rsid w:val="00300057"/>
    <w:rsid w:val="00307FB7"/>
    <w:rsid w:val="00324343"/>
    <w:rsid w:val="0032617E"/>
    <w:rsid w:val="003407C6"/>
    <w:rsid w:val="0034238E"/>
    <w:rsid w:val="003443C6"/>
    <w:rsid w:val="00351661"/>
    <w:rsid w:val="0037627A"/>
    <w:rsid w:val="00384D83"/>
    <w:rsid w:val="003877B3"/>
    <w:rsid w:val="0039045F"/>
    <w:rsid w:val="003A1812"/>
    <w:rsid w:val="003B4706"/>
    <w:rsid w:val="003B4D0B"/>
    <w:rsid w:val="003B7F94"/>
    <w:rsid w:val="003C030D"/>
    <w:rsid w:val="003C1601"/>
    <w:rsid w:val="003C2B52"/>
    <w:rsid w:val="003E0450"/>
    <w:rsid w:val="003E45E7"/>
    <w:rsid w:val="004036B5"/>
    <w:rsid w:val="00404AF2"/>
    <w:rsid w:val="00410A58"/>
    <w:rsid w:val="00417D2E"/>
    <w:rsid w:val="00436008"/>
    <w:rsid w:val="00464C05"/>
    <w:rsid w:val="004666B8"/>
    <w:rsid w:val="004671AB"/>
    <w:rsid w:val="00470AB3"/>
    <w:rsid w:val="00470BE4"/>
    <w:rsid w:val="00471072"/>
    <w:rsid w:val="00471B0F"/>
    <w:rsid w:val="004820E6"/>
    <w:rsid w:val="004840EF"/>
    <w:rsid w:val="00497EE9"/>
    <w:rsid w:val="004A2339"/>
    <w:rsid w:val="004B0200"/>
    <w:rsid w:val="004D6D23"/>
    <w:rsid w:val="004E0AF0"/>
    <w:rsid w:val="004E386A"/>
    <w:rsid w:val="004E3F7D"/>
    <w:rsid w:val="004E5DB8"/>
    <w:rsid w:val="004E7B80"/>
    <w:rsid w:val="004F53F0"/>
    <w:rsid w:val="00501116"/>
    <w:rsid w:val="00503D80"/>
    <w:rsid w:val="00503DD5"/>
    <w:rsid w:val="00505725"/>
    <w:rsid w:val="00512CB8"/>
    <w:rsid w:val="005217FA"/>
    <w:rsid w:val="00521E7D"/>
    <w:rsid w:val="005220DC"/>
    <w:rsid w:val="005307C3"/>
    <w:rsid w:val="00536C62"/>
    <w:rsid w:val="00546605"/>
    <w:rsid w:val="005519A9"/>
    <w:rsid w:val="00555265"/>
    <w:rsid w:val="00560DBB"/>
    <w:rsid w:val="00573CBD"/>
    <w:rsid w:val="005741AC"/>
    <w:rsid w:val="005876C0"/>
    <w:rsid w:val="00590D66"/>
    <w:rsid w:val="005916D9"/>
    <w:rsid w:val="005B6345"/>
    <w:rsid w:val="005C1627"/>
    <w:rsid w:val="005C6A45"/>
    <w:rsid w:val="005D0F18"/>
    <w:rsid w:val="005E1CDD"/>
    <w:rsid w:val="005F3038"/>
    <w:rsid w:val="005F38B2"/>
    <w:rsid w:val="005F3B5A"/>
    <w:rsid w:val="005F5922"/>
    <w:rsid w:val="00602204"/>
    <w:rsid w:val="00607D63"/>
    <w:rsid w:val="00610CE9"/>
    <w:rsid w:val="006128E0"/>
    <w:rsid w:val="00622C79"/>
    <w:rsid w:val="00632958"/>
    <w:rsid w:val="00640924"/>
    <w:rsid w:val="006541AC"/>
    <w:rsid w:val="0065704F"/>
    <w:rsid w:val="0066797C"/>
    <w:rsid w:val="00672D84"/>
    <w:rsid w:val="00673D79"/>
    <w:rsid w:val="0067714B"/>
    <w:rsid w:val="006779E4"/>
    <w:rsid w:val="00677A73"/>
    <w:rsid w:val="006879C2"/>
    <w:rsid w:val="00693993"/>
    <w:rsid w:val="006A4AD8"/>
    <w:rsid w:val="006B2BBE"/>
    <w:rsid w:val="006B3C44"/>
    <w:rsid w:val="006B3CEA"/>
    <w:rsid w:val="006C3913"/>
    <w:rsid w:val="006D6E15"/>
    <w:rsid w:val="006E2551"/>
    <w:rsid w:val="006E2A1E"/>
    <w:rsid w:val="006F4D2C"/>
    <w:rsid w:val="006F6EF4"/>
    <w:rsid w:val="006F7CC2"/>
    <w:rsid w:val="007047DF"/>
    <w:rsid w:val="007212FD"/>
    <w:rsid w:val="00722A7C"/>
    <w:rsid w:val="00725C8E"/>
    <w:rsid w:val="00726261"/>
    <w:rsid w:val="007606FF"/>
    <w:rsid w:val="0076212D"/>
    <w:rsid w:val="00767F0B"/>
    <w:rsid w:val="00792000"/>
    <w:rsid w:val="007928EA"/>
    <w:rsid w:val="0079459D"/>
    <w:rsid w:val="007B406E"/>
    <w:rsid w:val="007B5558"/>
    <w:rsid w:val="007C155E"/>
    <w:rsid w:val="007C17ED"/>
    <w:rsid w:val="007C1B74"/>
    <w:rsid w:val="007C46FD"/>
    <w:rsid w:val="007D02C1"/>
    <w:rsid w:val="007D33FC"/>
    <w:rsid w:val="007F5311"/>
    <w:rsid w:val="00800D0D"/>
    <w:rsid w:val="0080110C"/>
    <w:rsid w:val="0084508D"/>
    <w:rsid w:val="00861729"/>
    <w:rsid w:val="00874AEC"/>
    <w:rsid w:val="008825C3"/>
    <w:rsid w:val="00882E6D"/>
    <w:rsid w:val="0089082C"/>
    <w:rsid w:val="00891855"/>
    <w:rsid w:val="008A14AF"/>
    <w:rsid w:val="008B06E3"/>
    <w:rsid w:val="008B567E"/>
    <w:rsid w:val="008C2816"/>
    <w:rsid w:val="008D56A1"/>
    <w:rsid w:val="008E39AF"/>
    <w:rsid w:val="008E7C97"/>
    <w:rsid w:val="008F7298"/>
    <w:rsid w:val="00905899"/>
    <w:rsid w:val="009107B5"/>
    <w:rsid w:val="0091459F"/>
    <w:rsid w:val="009157E9"/>
    <w:rsid w:val="00923FB5"/>
    <w:rsid w:val="009260CB"/>
    <w:rsid w:val="00932222"/>
    <w:rsid w:val="00932252"/>
    <w:rsid w:val="0093472E"/>
    <w:rsid w:val="00935651"/>
    <w:rsid w:val="00946676"/>
    <w:rsid w:val="00950037"/>
    <w:rsid w:val="00987D4C"/>
    <w:rsid w:val="0099556E"/>
    <w:rsid w:val="009A186E"/>
    <w:rsid w:val="009B0AD4"/>
    <w:rsid w:val="009C02E0"/>
    <w:rsid w:val="009D04AE"/>
    <w:rsid w:val="009D5CBB"/>
    <w:rsid w:val="009D7277"/>
    <w:rsid w:val="009E3844"/>
    <w:rsid w:val="009F5168"/>
    <w:rsid w:val="00A009C7"/>
    <w:rsid w:val="00A02350"/>
    <w:rsid w:val="00A14930"/>
    <w:rsid w:val="00A21AA7"/>
    <w:rsid w:val="00A30D31"/>
    <w:rsid w:val="00A45F78"/>
    <w:rsid w:val="00A50148"/>
    <w:rsid w:val="00A56FBD"/>
    <w:rsid w:val="00A70A77"/>
    <w:rsid w:val="00A74EFF"/>
    <w:rsid w:val="00A858C3"/>
    <w:rsid w:val="00A92256"/>
    <w:rsid w:val="00A95BBB"/>
    <w:rsid w:val="00AE0EEC"/>
    <w:rsid w:val="00AE59FA"/>
    <w:rsid w:val="00B03059"/>
    <w:rsid w:val="00B05F6A"/>
    <w:rsid w:val="00B16929"/>
    <w:rsid w:val="00B30832"/>
    <w:rsid w:val="00B3294F"/>
    <w:rsid w:val="00B35CBB"/>
    <w:rsid w:val="00B51817"/>
    <w:rsid w:val="00B55C7F"/>
    <w:rsid w:val="00B63C1F"/>
    <w:rsid w:val="00B811B8"/>
    <w:rsid w:val="00B823E0"/>
    <w:rsid w:val="00BA1182"/>
    <w:rsid w:val="00BA2E39"/>
    <w:rsid w:val="00BA6045"/>
    <w:rsid w:val="00BC6A8C"/>
    <w:rsid w:val="00BD0AE6"/>
    <w:rsid w:val="00BD5E47"/>
    <w:rsid w:val="00BE3CB4"/>
    <w:rsid w:val="00BE4328"/>
    <w:rsid w:val="00BF42CF"/>
    <w:rsid w:val="00C11275"/>
    <w:rsid w:val="00C1310A"/>
    <w:rsid w:val="00C175CF"/>
    <w:rsid w:val="00C23C4D"/>
    <w:rsid w:val="00C30BB6"/>
    <w:rsid w:val="00C32643"/>
    <w:rsid w:val="00C32DEB"/>
    <w:rsid w:val="00C34B83"/>
    <w:rsid w:val="00C4069F"/>
    <w:rsid w:val="00C45C7E"/>
    <w:rsid w:val="00C5624E"/>
    <w:rsid w:val="00C6273E"/>
    <w:rsid w:val="00C644D1"/>
    <w:rsid w:val="00C66B82"/>
    <w:rsid w:val="00C73886"/>
    <w:rsid w:val="00C77DCE"/>
    <w:rsid w:val="00C975BD"/>
    <w:rsid w:val="00CA18C3"/>
    <w:rsid w:val="00CA5780"/>
    <w:rsid w:val="00CA5F0B"/>
    <w:rsid w:val="00CB564A"/>
    <w:rsid w:val="00CB793A"/>
    <w:rsid w:val="00CC43A4"/>
    <w:rsid w:val="00CC49BF"/>
    <w:rsid w:val="00CD3804"/>
    <w:rsid w:val="00CD5C65"/>
    <w:rsid w:val="00CE28AF"/>
    <w:rsid w:val="00CE37A6"/>
    <w:rsid w:val="00CF03C8"/>
    <w:rsid w:val="00CF0C8F"/>
    <w:rsid w:val="00D0161C"/>
    <w:rsid w:val="00D30322"/>
    <w:rsid w:val="00D376A9"/>
    <w:rsid w:val="00D67556"/>
    <w:rsid w:val="00D76369"/>
    <w:rsid w:val="00D84DA2"/>
    <w:rsid w:val="00D861EA"/>
    <w:rsid w:val="00D941DC"/>
    <w:rsid w:val="00D96387"/>
    <w:rsid w:val="00D97AA5"/>
    <w:rsid w:val="00DA3671"/>
    <w:rsid w:val="00DA63C4"/>
    <w:rsid w:val="00DA7CFC"/>
    <w:rsid w:val="00DC1887"/>
    <w:rsid w:val="00DD7F9E"/>
    <w:rsid w:val="00DF1B0B"/>
    <w:rsid w:val="00DF4440"/>
    <w:rsid w:val="00DF6D41"/>
    <w:rsid w:val="00DF74D9"/>
    <w:rsid w:val="00E00EA4"/>
    <w:rsid w:val="00E024A6"/>
    <w:rsid w:val="00E075A3"/>
    <w:rsid w:val="00E12680"/>
    <w:rsid w:val="00E151A6"/>
    <w:rsid w:val="00E239CA"/>
    <w:rsid w:val="00E41BC0"/>
    <w:rsid w:val="00E4286E"/>
    <w:rsid w:val="00E44B9F"/>
    <w:rsid w:val="00E46BE6"/>
    <w:rsid w:val="00E6518D"/>
    <w:rsid w:val="00E81C9B"/>
    <w:rsid w:val="00E823BC"/>
    <w:rsid w:val="00EA1DA0"/>
    <w:rsid w:val="00EB5B39"/>
    <w:rsid w:val="00EC7FC1"/>
    <w:rsid w:val="00ED46F3"/>
    <w:rsid w:val="00EE59E5"/>
    <w:rsid w:val="00EF32E2"/>
    <w:rsid w:val="00F0673C"/>
    <w:rsid w:val="00F11ECE"/>
    <w:rsid w:val="00F15E73"/>
    <w:rsid w:val="00F2661E"/>
    <w:rsid w:val="00F31E69"/>
    <w:rsid w:val="00F41A8A"/>
    <w:rsid w:val="00F4476D"/>
    <w:rsid w:val="00F53576"/>
    <w:rsid w:val="00F57360"/>
    <w:rsid w:val="00F66AC5"/>
    <w:rsid w:val="00F8464A"/>
    <w:rsid w:val="00F95708"/>
    <w:rsid w:val="00F95FA4"/>
    <w:rsid w:val="00FA01E1"/>
    <w:rsid w:val="00FD0DB3"/>
    <w:rsid w:val="00FD3AE9"/>
    <w:rsid w:val="00FE23D6"/>
    <w:rsid w:val="00FE3EC1"/>
    <w:rsid w:val="00FF5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B518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542B0E4-CA7D-4BF3-93B0-2D98924FC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1</cp:lastModifiedBy>
  <cp:revision>2</cp:revision>
  <cp:lastPrinted>2021-06-17T02:15:00Z</cp:lastPrinted>
  <dcterms:created xsi:type="dcterms:W3CDTF">2023-11-22T08:38:00Z</dcterms:created>
  <dcterms:modified xsi:type="dcterms:W3CDTF">2023-11-22T08:38:00Z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