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096B" w:rsidRPr="0024096B" w:rsidRDefault="0024096B" w:rsidP="0024096B">
      <w:pPr>
        <w:spacing w:after="0" w:line="240" w:lineRule="auto"/>
        <w:jc w:val="center"/>
        <w:rPr>
          <w:rFonts w:ascii="Times New Roman" w:eastAsia="Times New Roman" w:hAnsi="Times New Roman"/>
          <w:spacing w:val="60"/>
          <w:sz w:val="36"/>
          <w:szCs w:val="36"/>
          <w:lang w:eastAsia="ru-RU"/>
        </w:rPr>
      </w:pPr>
      <w:r w:rsidRPr="0024096B">
        <w:rPr>
          <w:rFonts w:ascii="Times New Roman" w:eastAsia="Times New Roman" w:hAnsi="Times New Roman"/>
          <w:noProof/>
          <w:spacing w:val="60"/>
          <w:sz w:val="36"/>
          <w:szCs w:val="36"/>
          <w:lang w:eastAsia="ru-RU"/>
        </w:rPr>
        <w:drawing>
          <wp:inline distT="0" distB="0" distL="0" distR="0" wp14:anchorId="568B532D" wp14:editId="3A02C1F6">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24096B" w:rsidRPr="0024096B" w:rsidRDefault="0024096B" w:rsidP="0024096B">
      <w:pPr>
        <w:keepNext/>
        <w:spacing w:after="0" w:line="240" w:lineRule="auto"/>
        <w:jc w:val="center"/>
        <w:outlineLvl w:val="0"/>
        <w:rPr>
          <w:rFonts w:ascii="Times New Roman" w:eastAsia="Times New Roman" w:hAnsi="Times New Roman"/>
          <w:b/>
          <w:sz w:val="28"/>
          <w:szCs w:val="28"/>
          <w:lang w:eastAsia="ru-RU"/>
        </w:rPr>
      </w:pPr>
      <w:r w:rsidRPr="0024096B">
        <w:rPr>
          <w:rFonts w:ascii="Times New Roman" w:eastAsia="Times New Roman" w:hAnsi="Times New Roman"/>
          <w:b/>
          <w:sz w:val="28"/>
          <w:szCs w:val="28"/>
          <w:lang w:eastAsia="ru-RU"/>
        </w:rPr>
        <w:t>АДМИНИСТРАЦИЯ МУНИЦИПАЛЬНОГО</w:t>
      </w:r>
    </w:p>
    <w:p w:rsidR="0024096B" w:rsidRPr="0024096B" w:rsidRDefault="0024096B" w:rsidP="0024096B">
      <w:pPr>
        <w:keepNext/>
        <w:spacing w:after="0" w:line="240" w:lineRule="auto"/>
        <w:jc w:val="center"/>
        <w:outlineLvl w:val="0"/>
        <w:rPr>
          <w:rFonts w:ascii="Times New Roman" w:eastAsia="Times New Roman" w:hAnsi="Times New Roman"/>
          <w:b/>
          <w:sz w:val="32"/>
          <w:szCs w:val="32"/>
          <w:lang w:eastAsia="ru-RU"/>
        </w:rPr>
      </w:pPr>
      <w:r w:rsidRPr="0024096B">
        <w:rPr>
          <w:rFonts w:ascii="Times New Roman" w:eastAsia="Times New Roman" w:hAnsi="Times New Roman"/>
          <w:b/>
          <w:sz w:val="28"/>
          <w:szCs w:val="28"/>
          <w:lang w:eastAsia="ru-RU"/>
        </w:rPr>
        <w:t>ОБРАЗОВАНИЯ «СОСНОВО - ОЗЕРСКОЕ</w:t>
      </w:r>
      <w:r w:rsidRPr="0024096B">
        <w:rPr>
          <w:rFonts w:ascii="Times New Roman" w:eastAsia="Times New Roman" w:hAnsi="Times New Roman"/>
          <w:b/>
          <w:sz w:val="32"/>
          <w:szCs w:val="32"/>
          <w:lang w:eastAsia="ru-RU"/>
        </w:rPr>
        <w:t>»</w:t>
      </w:r>
    </w:p>
    <w:p w:rsidR="0024096B" w:rsidRPr="0024096B" w:rsidRDefault="0024096B" w:rsidP="0024096B">
      <w:pPr>
        <w:keepNext/>
        <w:pBdr>
          <w:bottom w:val="thinThickSmallGap" w:sz="24" w:space="2" w:color="auto"/>
        </w:pBdr>
        <w:spacing w:line="240" w:lineRule="auto"/>
        <w:jc w:val="center"/>
        <w:outlineLvl w:val="0"/>
        <w:rPr>
          <w:rFonts w:ascii="Times New Roman" w:eastAsia="Times New Roman" w:hAnsi="Times New Roman"/>
          <w:sz w:val="16"/>
          <w:szCs w:val="16"/>
          <w:lang w:eastAsia="ru-RU"/>
        </w:rPr>
      </w:pPr>
    </w:p>
    <w:p w:rsidR="0024096B" w:rsidRPr="0024096B" w:rsidRDefault="0024096B" w:rsidP="0024096B">
      <w:pPr>
        <w:tabs>
          <w:tab w:val="left" w:pos="4058"/>
        </w:tabs>
        <w:jc w:val="center"/>
        <w:rPr>
          <w:rFonts w:ascii="Times New Roman" w:eastAsia="Times New Roman" w:hAnsi="Times New Roman"/>
          <w:b/>
          <w:sz w:val="44"/>
          <w:szCs w:val="44"/>
          <w:lang w:eastAsia="ru-RU"/>
        </w:rPr>
      </w:pPr>
      <w:r w:rsidRPr="0024096B">
        <w:rPr>
          <w:rFonts w:ascii="Times New Roman" w:eastAsia="Times New Roman" w:hAnsi="Times New Roman"/>
          <w:b/>
          <w:sz w:val="44"/>
          <w:szCs w:val="44"/>
          <w:lang w:eastAsia="ru-RU"/>
        </w:rPr>
        <w:t>ПОСТАНОВЛЕНИЕ</w:t>
      </w:r>
    </w:p>
    <w:p w:rsidR="0024096B" w:rsidRPr="0024096B" w:rsidRDefault="0024096B" w:rsidP="0024096B">
      <w:pPr>
        <w:spacing w:after="0"/>
        <w:jc w:val="both"/>
        <w:rPr>
          <w:rFonts w:ascii="Times New Roman" w:eastAsia="Times New Roman" w:hAnsi="Times New Roman"/>
          <w:sz w:val="28"/>
          <w:szCs w:val="28"/>
          <w:lang w:eastAsia="ru-RU"/>
        </w:rPr>
      </w:pPr>
      <w:r w:rsidRPr="0024096B">
        <w:rPr>
          <w:rFonts w:ascii="Times New Roman" w:eastAsia="Times New Roman" w:hAnsi="Times New Roman"/>
          <w:sz w:val="28"/>
          <w:szCs w:val="28"/>
          <w:lang w:eastAsia="ru-RU"/>
        </w:rPr>
        <w:t xml:space="preserve">№ </w:t>
      </w:r>
      <w:r w:rsidR="00B91B27">
        <w:rPr>
          <w:rFonts w:ascii="Times New Roman" w:eastAsia="Times New Roman" w:hAnsi="Times New Roman"/>
          <w:sz w:val="28"/>
          <w:szCs w:val="28"/>
          <w:lang w:eastAsia="ru-RU"/>
        </w:rPr>
        <w:t>15</w:t>
      </w:r>
    </w:p>
    <w:p w:rsidR="0024096B" w:rsidRPr="0024096B" w:rsidRDefault="0024096B" w:rsidP="0024096B">
      <w:pPr>
        <w:spacing w:after="0"/>
        <w:jc w:val="both"/>
        <w:rPr>
          <w:rFonts w:ascii="Times New Roman" w:eastAsia="Times New Roman" w:hAnsi="Times New Roman"/>
          <w:sz w:val="28"/>
          <w:szCs w:val="28"/>
          <w:lang w:eastAsia="ru-RU"/>
        </w:rPr>
      </w:pPr>
      <w:r w:rsidRPr="0024096B">
        <w:rPr>
          <w:rFonts w:ascii="Times New Roman" w:eastAsia="Times New Roman" w:hAnsi="Times New Roman"/>
          <w:sz w:val="28"/>
          <w:szCs w:val="28"/>
          <w:lang w:eastAsia="ru-RU"/>
        </w:rPr>
        <w:t>«</w:t>
      </w:r>
      <w:r w:rsidR="00B91B27">
        <w:rPr>
          <w:rFonts w:ascii="Times New Roman" w:eastAsia="Times New Roman" w:hAnsi="Times New Roman"/>
          <w:sz w:val="28"/>
          <w:szCs w:val="28"/>
          <w:lang w:eastAsia="ru-RU"/>
        </w:rPr>
        <w:t>23</w:t>
      </w:r>
      <w:r w:rsidRPr="0024096B">
        <w:rPr>
          <w:rFonts w:ascii="Times New Roman" w:eastAsia="Times New Roman" w:hAnsi="Times New Roman"/>
          <w:sz w:val="28"/>
          <w:szCs w:val="28"/>
          <w:lang w:eastAsia="ru-RU"/>
        </w:rPr>
        <w:t xml:space="preserve">» </w:t>
      </w:r>
      <w:bookmarkStart w:id="0" w:name="_GoBack"/>
      <w:bookmarkEnd w:id="0"/>
      <w:r w:rsidR="00C63825">
        <w:rPr>
          <w:rFonts w:ascii="Times New Roman" w:eastAsia="Times New Roman" w:hAnsi="Times New Roman"/>
          <w:sz w:val="28"/>
          <w:szCs w:val="28"/>
          <w:lang w:eastAsia="ru-RU"/>
        </w:rPr>
        <w:t>июля</w:t>
      </w:r>
      <w:r w:rsidR="00C63825" w:rsidRPr="0024096B">
        <w:rPr>
          <w:rFonts w:ascii="Times New Roman" w:eastAsia="Times New Roman" w:hAnsi="Times New Roman"/>
          <w:sz w:val="28"/>
          <w:szCs w:val="28"/>
          <w:lang w:eastAsia="ru-RU"/>
        </w:rPr>
        <w:t xml:space="preserve"> 2026</w:t>
      </w:r>
      <w:r w:rsidRPr="0024096B">
        <w:rPr>
          <w:rFonts w:ascii="Times New Roman" w:eastAsia="Times New Roman" w:hAnsi="Times New Roman"/>
          <w:sz w:val="28"/>
          <w:szCs w:val="28"/>
          <w:lang w:eastAsia="ru-RU"/>
        </w:rPr>
        <w:t xml:space="preserve"> г.                                                              с. Сосново – Озерское</w:t>
      </w:r>
    </w:p>
    <w:p w:rsidR="0024096B" w:rsidRPr="0024096B" w:rsidRDefault="0024096B" w:rsidP="0024096B">
      <w:pPr>
        <w:jc w:val="both"/>
        <w:rPr>
          <w:rFonts w:eastAsia="Times New Roman"/>
          <w:lang w:eastAsia="ru-RU"/>
        </w:rPr>
      </w:pPr>
    </w:p>
    <w:p w:rsidR="00DB0A67" w:rsidRDefault="00DB0A67" w:rsidP="0024096B">
      <w:pPr>
        <w:autoSpaceDE w:val="0"/>
        <w:autoSpaceDN w:val="0"/>
        <w:adjustRightInd w:val="0"/>
        <w:spacing w:after="0" w:line="240" w:lineRule="auto"/>
        <w:rPr>
          <w:rFonts w:ascii="Times New Roman" w:hAnsi="Times New Roman"/>
          <w:b/>
          <w:color w:val="000000"/>
          <w:sz w:val="24"/>
          <w:szCs w:val="24"/>
          <w:lang w:eastAsia="ru-RU"/>
        </w:rPr>
      </w:pPr>
      <w:r>
        <w:rPr>
          <w:rFonts w:ascii="Times New Roman" w:hAnsi="Times New Roman"/>
          <w:b/>
          <w:sz w:val="24"/>
          <w:szCs w:val="24"/>
        </w:rPr>
        <w:t>Об утверждении Порядка</w:t>
      </w:r>
      <w:r>
        <w:rPr>
          <w:rFonts w:ascii="Times New Roman" w:hAnsi="Times New Roman"/>
          <w:b/>
          <w:color w:val="000000"/>
          <w:sz w:val="24"/>
          <w:szCs w:val="24"/>
          <w:lang w:eastAsia="ru-RU"/>
        </w:rPr>
        <w:t xml:space="preserve"> формирования и ведения</w:t>
      </w:r>
    </w:p>
    <w:p w:rsidR="00DB0A67" w:rsidRDefault="00DB0A67" w:rsidP="0024096B">
      <w:pPr>
        <w:pStyle w:val="ConsPlusTitle"/>
        <w:rPr>
          <w:rFonts w:ascii="Times New Roman" w:hAnsi="Times New Roman" w:cs="Times New Roman"/>
          <w:sz w:val="24"/>
          <w:szCs w:val="24"/>
        </w:rPr>
      </w:pPr>
      <w:r>
        <w:rPr>
          <w:rFonts w:ascii="Times New Roman" w:eastAsia="Calibri" w:hAnsi="Times New Roman" w:cs="Times New Roman"/>
          <w:color w:val="000000"/>
          <w:sz w:val="24"/>
          <w:szCs w:val="24"/>
        </w:rPr>
        <w:t>реестра источников доходов бюджета</w:t>
      </w:r>
    </w:p>
    <w:p w:rsidR="00DB0A67" w:rsidRDefault="00DB0A67" w:rsidP="0024096B">
      <w:pPr>
        <w:pStyle w:val="ConsPlusTitle"/>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bookmarkStart w:id="1" w:name="_Hlk161408254"/>
      <w:r>
        <w:rPr>
          <w:rFonts w:ascii="Times New Roman" w:hAnsi="Times New Roman" w:cs="Times New Roman"/>
          <w:sz w:val="24"/>
          <w:szCs w:val="24"/>
        </w:rPr>
        <w:t>«</w:t>
      </w:r>
      <w:r w:rsidR="00556AC0">
        <w:rPr>
          <w:rFonts w:ascii="Times New Roman" w:hAnsi="Times New Roman" w:cs="Times New Roman"/>
          <w:sz w:val="24"/>
          <w:szCs w:val="24"/>
        </w:rPr>
        <w:t>Сосново-Озерское</w:t>
      </w:r>
      <w:r>
        <w:rPr>
          <w:rFonts w:ascii="Times New Roman" w:hAnsi="Times New Roman" w:cs="Times New Roman"/>
          <w:sz w:val="24"/>
          <w:szCs w:val="24"/>
        </w:rPr>
        <w:t xml:space="preserve">» </w:t>
      </w:r>
      <w:bookmarkEnd w:id="1"/>
    </w:p>
    <w:p w:rsidR="00DB0A67" w:rsidRDefault="000128B4" w:rsidP="0024096B">
      <w:pPr>
        <w:pStyle w:val="ConsPlusTitle"/>
        <w:rPr>
          <w:rFonts w:ascii="Times New Roman" w:hAnsi="Times New Roman" w:cs="Times New Roman"/>
          <w:sz w:val="24"/>
          <w:szCs w:val="24"/>
        </w:rPr>
      </w:pPr>
      <w:r>
        <w:rPr>
          <w:rFonts w:ascii="Times New Roman" w:hAnsi="Times New Roman" w:cs="Times New Roman"/>
          <w:sz w:val="24"/>
          <w:szCs w:val="24"/>
        </w:rPr>
        <w:t>Еравнинского района</w:t>
      </w:r>
      <w:r w:rsidR="00DB0A67">
        <w:rPr>
          <w:rFonts w:ascii="Times New Roman" w:hAnsi="Times New Roman" w:cs="Times New Roman"/>
          <w:sz w:val="24"/>
          <w:szCs w:val="24"/>
        </w:rPr>
        <w:t xml:space="preserve"> Республики Бурятия</w:t>
      </w:r>
    </w:p>
    <w:p w:rsidR="00DB0A67" w:rsidRDefault="00DB0A67" w:rsidP="0024096B">
      <w:pPr>
        <w:pStyle w:val="ConsPlusNormal"/>
        <w:rPr>
          <w:rFonts w:ascii="Times New Roman" w:hAnsi="Times New Roman" w:cs="Times New Roman"/>
          <w:sz w:val="24"/>
          <w:szCs w:val="24"/>
        </w:rPr>
      </w:pPr>
    </w:p>
    <w:p w:rsidR="00DB0A67" w:rsidRDefault="00DB0A67" w:rsidP="00DB0A67">
      <w:pPr>
        <w:pStyle w:val="ConsPlusNormal"/>
        <w:jc w:val="center"/>
        <w:rPr>
          <w:rFonts w:ascii="Times New Roman" w:hAnsi="Times New Roman" w:cs="Times New Roman"/>
          <w:sz w:val="24"/>
          <w:szCs w:val="24"/>
        </w:rPr>
      </w:pPr>
    </w:p>
    <w:p w:rsidR="00DB0A67" w:rsidRDefault="00DB0A67" w:rsidP="00DB0A6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статьей 47.1 Бюджетного кодекса Российской Федерации, </w:t>
      </w:r>
      <w:hyperlink r:id="rId6" w:history="1">
        <w:r>
          <w:rPr>
            <w:rStyle w:val="a5"/>
            <w:rFonts w:ascii="Times New Roman" w:eastAsia="Calibri" w:hAnsi="Times New Roman" w:cs="Times New Roman"/>
            <w:color w:val="000000"/>
            <w:sz w:val="24"/>
            <w:szCs w:val="24"/>
            <w:u w:val="none"/>
          </w:rPr>
          <w:t>Постановлением</w:t>
        </w:r>
      </w:hyperlink>
      <w:r>
        <w:rPr>
          <w:rFonts w:ascii="Times New Roman" w:eastAsia="Calibri" w:hAnsi="Times New Roman" w:cs="Times New Roman"/>
          <w:color w:val="000000"/>
          <w:sz w:val="24"/>
          <w:szCs w:val="24"/>
        </w:rPr>
        <w:t xml:space="preserve"> Правительства Российской Федерации от 31.08.2016 N 868 «О порядке формирования и ведения перечня источников доходов Российской Федерации»</w:t>
      </w:r>
      <w:r>
        <w:rPr>
          <w:rFonts w:ascii="Times New Roman" w:hAnsi="Times New Roman" w:cs="Times New Roman"/>
          <w:sz w:val="24"/>
          <w:szCs w:val="24"/>
        </w:rPr>
        <w:t xml:space="preserve">, Администрация Сельского поселения </w:t>
      </w:r>
      <w:r w:rsidR="00556AC0" w:rsidRPr="00556AC0">
        <w:rPr>
          <w:rFonts w:ascii="Times New Roman" w:hAnsi="Times New Roman" w:cs="Times New Roman"/>
          <w:sz w:val="24"/>
          <w:szCs w:val="24"/>
        </w:rPr>
        <w:t xml:space="preserve">«Сосново-Озерское» </w:t>
      </w:r>
      <w:r>
        <w:rPr>
          <w:rFonts w:ascii="Times New Roman" w:hAnsi="Times New Roman" w:cs="Times New Roman"/>
          <w:caps/>
          <w:sz w:val="24"/>
          <w:szCs w:val="24"/>
        </w:rPr>
        <w:t>постановляет</w:t>
      </w:r>
      <w:r>
        <w:rPr>
          <w:rFonts w:ascii="Times New Roman" w:hAnsi="Times New Roman" w:cs="Times New Roman"/>
          <w:sz w:val="24"/>
          <w:szCs w:val="24"/>
        </w:rPr>
        <w:t>:</w:t>
      </w:r>
    </w:p>
    <w:p w:rsidR="00DB0A67" w:rsidRDefault="00DB0A67" w:rsidP="00DB0A67">
      <w:pPr>
        <w:pStyle w:val="ConsPlusNormal"/>
        <w:widowControl/>
        <w:ind w:firstLine="540"/>
        <w:jc w:val="both"/>
        <w:rPr>
          <w:rFonts w:ascii="Times New Roman" w:hAnsi="Times New Roman" w:cs="Times New Roman"/>
          <w:color w:val="FF0000"/>
          <w:sz w:val="24"/>
          <w:szCs w:val="24"/>
        </w:rPr>
      </w:pPr>
    </w:p>
    <w:p w:rsidR="00DB0A67" w:rsidRDefault="00DB0A67" w:rsidP="00DB0A67">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Утвердить Порядок формирования и ведения реестра доходов бюджета Сельского поселения </w:t>
      </w:r>
      <w:r w:rsidR="00556AC0" w:rsidRPr="00556AC0">
        <w:rPr>
          <w:rFonts w:ascii="Times New Roman" w:hAnsi="Times New Roman"/>
          <w:sz w:val="24"/>
          <w:szCs w:val="24"/>
        </w:rPr>
        <w:t xml:space="preserve">«Сосново-Озерское» </w:t>
      </w:r>
      <w:r w:rsidR="000128B4">
        <w:rPr>
          <w:rFonts w:ascii="Times New Roman" w:hAnsi="Times New Roman"/>
          <w:sz w:val="24"/>
          <w:szCs w:val="24"/>
        </w:rPr>
        <w:t>Еравнинского района</w:t>
      </w:r>
      <w:r>
        <w:rPr>
          <w:rFonts w:ascii="Times New Roman" w:hAnsi="Times New Roman"/>
          <w:sz w:val="24"/>
          <w:szCs w:val="24"/>
        </w:rPr>
        <w:t xml:space="preserve"> Республики Бурятия (Приложение 1);</w:t>
      </w:r>
    </w:p>
    <w:p w:rsidR="00DB0A67" w:rsidRDefault="00DB0A67" w:rsidP="00DB0A67">
      <w:pPr>
        <w:autoSpaceDE w:val="0"/>
        <w:autoSpaceDN w:val="0"/>
        <w:adjustRightInd w:val="0"/>
        <w:spacing w:after="0" w:line="240" w:lineRule="auto"/>
        <w:ind w:left="1020"/>
        <w:jc w:val="both"/>
        <w:rPr>
          <w:rFonts w:ascii="Times New Roman" w:hAnsi="Times New Roman"/>
          <w:sz w:val="24"/>
          <w:szCs w:val="24"/>
        </w:rPr>
      </w:pPr>
    </w:p>
    <w:p w:rsidR="00DB0A67" w:rsidRDefault="00DB0A67" w:rsidP="00DB0A67">
      <w:pPr>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Признать утратившим силу Постановление от 09 января 2019 года №1 «Об утверждении порядка формирования и ведения реестра источников доходов бюджета муниципального образования </w:t>
      </w:r>
      <w:r w:rsidR="00556AC0" w:rsidRPr="00556AC0">
        <w:rPr>
          <w:rFonts w:ascii="Times New Roman" w:hAnsi="Times New Roman"/>
          <w:sz w:val="24"/>
          <w:szCs w:val="24"/>
        </w:rPr>
        <w:t>«Сосново-Озерское»</w:t>
      </w:r>
      <w:r w:rsidR="00556AC0">
        <w:rPr>
          <w:rFonts w:ascii="Times New Roman" w:hAnsi="Times New Roman"/>
          <w:sz w:val="24"/>
          <w:szCs w:val="24"/>
        </w:rPr>
        <w:t>.</w:t>
      </w:r>
    </w:p>
    <w:p w:rsidR="00DB0A67" w:rsidRDefault="00DB0A67" w:rsidP="00DB0A67">
      <w:pPr>
        <w:autoSpaceDE w:val="0"/>
        <w:autoSpaceDN w:val="0"/>
        <w:adjustRightInd w:val="0"/>
        <w:spacing w:after="0" w:line="240" w:lineRule="auto"/>
        <w:ind w:left="660"/>
        <w:jc w:val="both"/>
        <w:rPr>
          <w:rFonts w:ascii="Times New Roman" w:hAnsi="Times New Roman"/>
          <w:sz w:val="24"/>
          <w:szCs w:val="24"/>
        </w:rPr>
      </w:pPr>
    </w:p>
    <w:p w:rsidR="00DB0A67" w:rsidRDefault="00DB0A67" w:rsidP="00DB0A67">
      <w:pPr>
        <w:autoSpaceDE w:val="0"/>
        <w:autoSpaceDN w:val="0"/>
        <w:adjustRightInd w:val="0"/>
        <w:spacing w:after="0" w:line="240" w:lineRule="auto"/>
        <w:ind w:firstLine="660"/>
        <w:contextualSpacing/>
        <w:jc w:val="both"/>
        <w:rPr>
          <w:rFonts w:ascii="Times New Roman" w:hAnsi="Times New Roman"/>
          <w:bCs/>
          <w:color w:val="000000"/>
          <w:sz w:val="24"/>
          <w:szCs w:val="24"/>
          <w:lang w:eastAsia="ru-RU"/>
        </w:rPr>
      </w:pPr>
      <w:r>
        <w:rPr>
          <w:rFonts w:ascii="Times New Roman" w:hAnsi="Times New Roman"/>
          <w:color w:val="000000"/>
          <w:sz w:val="24"/>
          <w:szCs w:val="24"/>
        </w:rPr>
        <w:t xml:space="preserve">Настоящее Постановление вступает в силу после его официального обнародования и применяется к правоотношениям, возникающим при составлении и исполнении бюджета Сельского поселения </w:t>
      </w:r>
      <w:r w:rsidR="00556AC0" w:rsidRPr="00556AC0">
        <w:rPr>
          <w:rFonts w:ascii="Times New Roman" w:hAnsi="Times New Roman"/>
          <w:color w:val="000000"/>
          <w:sz w:val="24"/>
          <w:szCs w:val="24"/>
        </w:rPr>
        <w:t xml:space="preserve">«Сосново-Озерское» </w:t>
      </w:r>
      <w:r>
        <w:rPr>
          <w:rFonts w:ascii="Times New Roman" w:hAnsi="Times New Roman"/>
          <w:color w:val="000000"/>
          <w:sz w:val="24"/>
          <w:szCs w:val="24"/>
        </w:rPr>
        <w:t>Еравнинского района Республики Бурятия, начиная с бюджета на 202</w:t>
      </w:r>
      <w:r w:rsidR="00B91B27">
        <w:rPr>
          <w:rFonts w:ascii="Times New Roman" w:hAnsi="Times New Roman"/>
          <w:color w:val="000000"/>
          <w:sz w:val="24"/>
          <w:szCs w:val="24"/>
        </w:rPr>
        <w:t>7</w:t>
      </w:r>
      <w:r>
        <w:rPr>
          <w:rFonts w:ascii="Times New Roman" w:hAnsi="Times New Roman"/>
          <w:color w:val="000000"/>
          <w:sz w:val="24"/>
          <w:szCs w:val="24"/>
        </w:rPr>
        <w:t xml:space="preserve"> год.</w:t>
      </w:r>
    </w:p>
    <w:p w:rsidR="00DB0A67" w:rsidRDefault="00DB0A67" w:rsidP="00DB0A67">
      <w:pPr>
        <w:pStyle w:val="ConsPlusNormal"/>
        <w:spacing w:before="220"/>
        <w:ind w:firstLine="540"/>
        <w:jc w:val="both"/>
        <w:rPr>
          <w:rFonts w:ascii="Times New Roman" w:hAnsi="Times New Roman" w:cs="Times New Roman"/>
          <w:color w:val="000000"/>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spacing w:after="0" w:line="240" w:lineRule="auto"/>
        <w:rPr>
          <w:rFonts w:ascii="Times New Roman" w:hAnsi="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Глава МО СП </w:t>
      </w:r>
      <w:r w:rsidR="00556AC0" w:rsidRPr="00556AC0">
        <w:rPr>
          <w:rFonts w:ascii="Times New Roman" w:hAnsi="Times New Roman" w:cs="Times New Roman"/>
          <w:sz w:val="24"/>
          <w:szCs w:val="24"/>
        </w:rPr>
        <w:t>«Сосново-Озерское</w:t>
      </w:r>
      <w:proofErr w:type="gramStart"/>
      <w:r w:rsidR="00556AC0" w:rsidRPr="00556AC0">
        <w:rPr>
          <w:rFonts w:ascii="Times New Roman" w:hAnsi="Times New Roman" w:cs="Times New Roman"/>
          <w:sz w:val="24"/>
          <w:szCs w:val="24"/>
        </w:rPr>
        <w:t>»</w:t>
      </w:r>
      <w:r w:rsidR="00556AC0">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556AC0">
        <w:rPr>
          <w:rFonts w:ascii="Times New Roman" w:hAnsi="Times New Roman" w:cs="Times New Roman"/>
          <w:sz w:val="24"/>
          <w:szCs w:val="24"/>
        </w:rPr>
        <w:t>Э.Б.Дондоков</w:t>
      </w: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7D10F5" w:rsidRDefault="007D10F5"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DB0A67" w:rsidRDefault="00DB0A67" w:rsidP="00DB0A67">
      <w:pPr>
        <w:pStyle w:val="ConsPlusNormal"/>
        <w:ind w:firstLine="540"/>
        <w:jc w:val="both"/>
        <w:rPr>
          <w:rFonts w:ascii="Times New Roman" w:hAnsi="Times New Roman" w:cs="Times New Roman"/>
          <w:sz w:val="24"/>
          <w:szCs w:val="24"/>
        </w:rPr>
      </w:pPr>
    </w:p>
    <w:p w:rsidR="007D10F5" w:rsidRDefault="00DB0A67" w:rsidP="00DB0A67">
      <w:pPr>
        <w:autoSpaceDE w:val="0"/>
        <w:autoSpaceDN w:val="0"/>
        <w:adjustRightInd w:val="0"/>
        <w:spacing w:after="0" w:line="240" w:lineRule="auto"/>
        <w:ind w:firstLine="709"/>
        <w:jc w:val="right"/>
        <w:outlineLvl w:val="0"/>
        <w:rPr>
          <w:rFonts w:ascii="Times New Roman" w:hAnsi="Times New Roman"/>
          <w:sz w:val="20"/>
          <w:szCs w:val="20"/>
        </w:rPr>
      </w:pPr>
      <w:r>
        <w:rPr>
          <w:rFonts w:ascii="Times New Roman" w:hAnsi="Times New Roman"/>
          <w:sz w:val="20"/>
          <w:szCs w:val="20"/>
        </w:rPr>
        <w:lastRenderedPageBreak/>
        <w:t>Приложение 1</w:t>
      </w:r>
    </w:p>
    <w:p w:rsidR="00DB0A67" w:rsidRDefault="00DB0A67" w:rsidP="00DB0A67">
      <w:pPr>
        <w:autoSpaceDE w:val="0"/>
        <w:autoSpaceDN w:val="0"/>
        <w:adjustRightInd w:val="0"/>
        <w:spacing w:after="0" w:line="240" w:lineRule="auto"/>
        <w:ind w:firstLine="709"/>
        <w:jc w:val="right"/>
        <w:outlineLvl w:val="0"/>
        <w:rPr>
          <w:rFonts w:ascii="Times New Roman" w:hAnsi="Times New Roman"/>
          <w:sz w:val="20"/>
          <w:szCs w:val="20"/>
        </w:rPr>
      </w:pPr>
      <w:r>
        <w:rPr>
          <w:rFonts w:ascii="Times New Roman" w:hAnsi="Times New Roman"/>
          <w:sz w:val="20"/>
          <w:szCs w:val="20"/>
        </w:rPr>
        <w:t>Утверждено Постановлением Администрации</w:t>
      </w:r>
    </w:p>
    <w:p w:rsidR="00DB0A67" w:rsidRDefault="00DB0A67" w:rsidP="00DB0A67">
      <w:pPr>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0"/>
          <w:szCs w:val="20"/>
        </w:rPr>
        <w:t xml:space="preserve">Сельского поселения </w:t>
      </w:r>
      <w:r w:rsidR="00556AC0" w:rsidRPr="00556AC0">
        <w:rPr>
          <w:rFonts w:ascii="Times New Roman" w:hAnsi="Times New Roman"/>
          <w:sz w:val="20"/>
          <w:szCs w:val="20"/>
        </w:rPr>
        <w:t>«Сосново-Озерское»</w:t>
      </w:r>
      <w:r>
        <w:rPr>
          <w:rFonts w:ascii="Times New Roman" w:hAnsi="Times New Roman"/>
          <w:sz w:val="20"/>
          <w:szCs w:val="20"/>
        </w:rPr>
        <w:t xml:space="preserve"> </w:t>
      </w:r>
    </w:p>
    <w:p w:rsidR="00DB0A67" w:rsidRDefault="00556AC0" w:rsidP="00DB0A67">
      <w:pPr>
        <w:autoSpaceDE w:val="0"/>
        <w:autoSpaceDN w:val="0"/>
        <w:adjustRightInd w:val="0"/>
        <w:spacing w:after="0" w:line="240" w:lineRule="auto"/>
        <w:ind w:firstLine="709"/>
        <w:jc w:val="right"/>
        <w:rPr>
          <w:rFonts w:ascii="Times New Roman" w:hAnsi="Times New Roman"/>
          <w:sz w:val="20"/>
          <w:szCs w:val="20"/>
        </w:rPr>
      </w:pPr>
      <w:r>
        <w:rPr>
          <w:rFonts w:ascii="Times New Roman" w:hAnsi="Times New Roman"/>
          <w:sz w:val="20"/>
          <w:szCs w:val="20"/>
        </w:rPr>
        <w:t>О</w:t>
      </w:r>
      <w:r w:rsidR="00DB0A67">
        <w:rPr>
          <w:rFonts w:ascii="Times New Roman" w:hAnsi="Times New Roman"/>
          <w:sz w:val="20"/>
          <w:szCs w:val="20"/>
        </w:rPr>
        <w:t>т</w:t>
      </w:r>
      <w:r>
        <w:rPr>
          <w:rFonts w:ascii="Times New Roman" w:hAnsi="Times New Roman"/>
          <w:sz w:val="20"/>
          <w:szCs w:val="20"/>
        </w:rPr>
        <w:t xml:space="preserve"> </w:t>
      </w:r>
      <w:r w:rsidR="00B91B27">
        <w:rPr>
          <w:rFonts w:ascii="Times New Roman" w:hAnsi="Times New Roman"/>
          <w:sz w:val="20"/>
          <w:szCs w:val="20"/>
        </w:rPr>
        <w:t>23</w:t>
      </w:r>
      <w:r>
        <w:rPr>
          <w:rFonts w:ascii="Times New Roman" w:hAnsi="Times New Roman"/>
          <w:sz w:val="20"/>
          <w:szCs w:val="20"/>
        </w:rPr>
        <w:t>.0</w:t>
      </w:r>
      <w:r w:rsidR="00B91B27">
        <w:rPr>
          <w:rFonts w:ascii="Times New Roman" w:hAnsi="Times New Roman"/>
          <w:sz w:val="20"/>
          <w:szCs w:val="20"/>
        </w:rPr>
        <w:t>7</w:t>
      </w:r>
      <w:r>
        <w:rPr>
          <w:rFonts w:ascii="Times New Roman" w:hAnsi="Times New Roman"/>
          <w:sz w:val="20"/>
          <w:szCs w:val="20"/>
        </w:rPr>
        <w:t>.202</w:t>
      </w:r>
      <w:r w:rsidR="00B91B27">
        <w:rPr>
          <w:rFonts w:ascii="Times New Roman" w:hAnsi="Times New Roman"/>
          <w:sz w:val="20"/>
          <w:szCs w:val="20"/>
        </w:rPr>
        <w:t>6</w:t>
      </w:r>
      <w:r>
        <w:rPr>
          <w:rFonts w:ascii="Times New Roman" w:hAnsi="Times New Roman"/>
          <w:sz w:val="20"/>
          <w:szCs w:val="20"/>
        </w:rPr>
        <w:t xml:space="preserve"> г.</w:t>
      </w:r>
      <w:r w:rsidR="00DB0A67">
        <w:rPr>
          <w:rFonts w:ascii="Times New Roman" w:hAnsi="Times New Roman"/>
          <w:sz w:val="20"/>
          <w:szCs w:val="20"/>
        </w:rPr>
        <w:t xml:space="preserve"> №</w:t>
      </w:r>
      <w:r>
        <w:rPr>
          <w:rFonts w:ascii="Times New Roman" w:hAnsi="Times New Roman"/>
          <w:sz w:val="20"/>
          <w:szCs w:val="20"/>
        </w:rPr>
        <w:t xml:space="preserve"> </w:t>
      </w:r>
      <w:r w:rsidR="00B91B27">
        <w:rPr>
          <w:rFonts w:ascii="Times New Roman" w:hAnsi="Times New Roman"/>
          <w:sz w:val="20"/>
          <w:szCs w:val="20"/>
        </w:rPr>
        <w:t>15</w:t>
      </w:r>
    </w:p>
    <w:p w:rsidR="00DB0A67" w:rsidRDefault="00DB0A67" w:rsidP="00DB0A67">
      <w:pPr>
        <w:pStyle w:val="ConsPlusTitle"/>
        <w:widowControl/>
        <w:ind w:firstLine="709"/>
        <w:jc w:val="center"/>
        <w:rPr>
          <w:rFonts w:ascii="Times New Roman" w:hAnsi="Times New Roman" w:cs="Times New Roman"/>
          <w:sz w:val="26"/>
          <w:szCs w:val="26"/>
        </w:rPr>
      </w:pPr>
    </w:p>
    <w:p w:rsidR="00DB0A67" w:rsidRDefault="00DB0A67" w:rsidP="00DB0A67">
      <w:pPr>
        <w:pStyle w:val="ConsPlusTitle"/>
        <w:widowControl/>
        <w:ind w:firstLine="709"/>
        <w:jc w:val="center"/>
        <w:rPr>
          <w:rFonts w:ascii="Times New Roman" w:hAnsi="Times New Roman" w:cs="Times New Roman"/>
          <w:color w:val="FF0000"/>
          <w:sz w:val="26"/>
          <w:szCs w:val="26"/>
        </w:rPr>
      </w:pPr>
    </w:p>
    <w:p w:rsidR="00DB0A67" w:rsidRDefault="00DB0A67" w:rsidP="00DB0A67">
      <w:pPr>
        <w:autoSpaceDE w:val="0"/>
        <w:autoSpaceDN w:val="0"/>
        <w:adjustRightInd w:val="0"/>
        <w:spacing w:after="0" w:line="240" w:lineRule="auto"/>
        <w:ind w:firstLine="540"/>
        <w:jc w:val="center"/>
        <w:rPr>
          <w:rFonts w:ascii="Times New Roman" w:hAnsi="Times New Roman"/>
          <w:b/>
          <w:color w:val="000000"/>
          <w:sz w:val="24"/>
          <w:szCs w:val="24"/>
          <w:lang w:eastAsia="ru-RU"/>
        </w:rPr>
      </w:pPr>
      <w:r>
        <w:rPr>
          <w:rFonts w:ascii="Times New Roman" w:hAnsi="Times New Roman"/>
          <w:b/>
          <w:sz w:val="24"/>
          <w:szCs w:val="24"/>
        </w:rPr>
        <w:t>ПОРЯДОК</w:t>
      </w:r>
    </w:p>
    <w:p w:rsidR="00DB0A67" w:rsidRDefault="00DB0A67" w:rsidP="00DB0A67">
      <w:pPr>
        <w:autoSpaceDE w:val="0"/>
        <w:autoSpaceDN w:val="0"/>
        <w:adjustRightInd w:val="0"/>
        <w:spacing w:after="0" w:line="240" w:lineRule="auto"/>
        <w:ind w:firstLine="540"/>
        <w:jc w:val="center"/>
        <w:rPr>
          <w:rFonts w:ascii="Times New Roman" w:hAnsi="Times New Roman"/>
          <w:b/>
          <w:color w:val="000000"/>
          <w:sz w:val="24"/>
          <w:szCs w:val="24"/>
        </w:rPr>
      </w:pPr>
      <w:r>
        <w:rPr>
          <w:rFonts w:ascii="Times New Roman" w:hAnsi="Times New Roman"/>
          <w:b/>
          <w:color w:val="000000"/>
          <w:sz w:val="24"/>
          <w:szCs w:val="24"/>
          <w:lang w:eastAsia="ru-RU"/>
        </w:rPr>
        <w:t xml:space="preserve"> формирования и ведения реестра источников доходов </w:t>
      </w:r>
      <w:r>
        <w:rPr>
          <w:rFonts w:ascii="Times New Roman" w:hAnsi="Times New Roman"/>
          <w:b/>
          <w:color w:val="000000"/>
          <w:sz w:val="24"/>
          <w:szCs w:val="24"/>
        </w:rPr>
        <w:t xml:space="preserve">бюджета </w:t>
      </w:r>
    </w:p>
    <w:p w:rsidR="00DB0A67" w:rsidRDefault="00DB0A67" w:rsidP="00DB0A67">
      <w:pPr>
        <w:autoSpaceDE w:val="0"/>
        <w:autoSpaceDN w:val="0"/>
        <w:adjustRightInd w:val="0"/>
        <w:spacing w:after="0" w:line="240" w:lineRule="auto"/>
        <w:ind w:firstLine="540"/>
        <w:jc w:val="center"/>
        <w:rPr>
          <w:rFonts w:ascii="Times New Roman" w:hAnsi="Times New Roman"/>
          <w:b/>
          <w:color w:val="000000"/>
          <w:sz w:val="24"/>
          <w:szCs w:val="24"/>
          <w:lang w:eastAsia="ru-RU"/>
        </w:rPr>
      </w:pPr>
      <w:r>
        <w:rPr>
          <w:rFonts w:ascii="Times New Roman" w:hAnsi="Times New Roman"/>
          <w:b/>
          <w:color w:val="000000"/>
          <w:sz w:val="24"/>
          <w:szCs w:val="24"/>
        </w:rPr>
        <w:t xml:space="preserve">Сельского поселения </w:t>
      </w:r>
      <w:r w:rsidR="00556AC0" w:rsidRPr="00556AC0">
        <w:rPr>
          <w:rFonts w:ascii="Times New Roman" w:hAnsi="Times New Roman"/>
          <w:b/>
          <w:color w:val="000000"/>
          <w:sz w:val="24"/>
          <w:szCs w:val="24"/>
        </w:rPr>
        <w:t>«Сосново-</w:t>
      </w:r>
      <w:r w:rsidR="000128B4" w:rsidRPr="00556AC0">
        <w:rPr>
          <w:rFonts w:ascii="Times New Roman" w:hAnsi="Times New Roman"/>
          <w:b/>
          <w:color w:val="000000"/>
          <w:sz w:val="24"/>
          <w:szCs w:val="24"/>
        </w:rPr>
        <w:t xml:space="preserve">Озерское» </w:t>
      </w:r>
      <w:r w:rsidR="000128B4">
        <w:rPr>
          <w:rFonts w:ascii="Times New Roman" w:hAnsi="Times New Roman"/>
          <w:b/>
          <w:color w:val="000000"/>
          <w:sz w:val="24"/>
          <w:szCs w:val="24"/>
        </w:rPr>
        <w:t>Еравнинского</w:t>
      </w:r>
      <w:r>
        <w:rPr>
          <w:rFonts w:ascii="Times New Roman" w:hAnsi="Times New Roman"/>
          <w:b/>
          <w:color w:val="000000"/>
          <w:sz w:val="24"/>
          <w:szCs w:val="24"/>
        </w:rPr>
        <w:t xml:space="preserve"> района Республики Бурятия</w:t>
      </w:r>
    </w:p>
    <w:p w:rsidR="00DB0A67" w:rsidRDefault="00DB0A67" w:rsidP="00DB0A67">
      <w:pPr>
        <w:autoSpaceDE w:val="0"/>
        <w:autoSpaceDN w:val="0"/>
        <w:adjustRightInd w:val="0"/>
        <w:spacing w:after="0" w:line="240" w:lineRule="auto"/>
        <w:ind w:firstLine="540"/>
        <w:jc w:val="both"/>
        <w:rPr>
          <w:rFonts w:ascii="Times New Roman" w:hAnsi="Times New Roman"/>
          <w:sz w:val="24"/>
          <w:szCs w:val="24"/>
        </w:rPr>
      </w:pPr>
    </w:p>
    <w:p w:rsidR="00DB0A67" w:rsidRDefault="00DB0A67" w:rsidP="00DB0A67">
      <w:pPr>
        <w:spacing w:after="0" w:line="240" w:lineRule="auto"/>
        <w:ind w:firstLine="567"/>
        <w:jc w:val="both"/>
        <w:rPr>
          <w:rFonts w:ascii="Times New Roman" w:hAnsi="Times New Roman"/>
          <w:sz w:val="24"/>
          <w:szCs w:val="24"/>
        </w:rPr>
      </w:pPr>
    </w:p>
    <w:p w:rsidR="00DB0A67" w:rsidRDefault="00DB0A67" w:rsidP="00DB0A67">
      <w:pPr>
        <w:spacing w:after="0" w:line="240" w:lineRule="auto"/>
        <w:ind w:firstLine="567"/>
        <w:jc w:val="both"/>
        <w:rPr>
          <w:rFonts w:ascii="Times New Roman" w:hAnsi="Times New Roman"/>
          <w:sz w:val="24"/>
          <w:szCs w:val="24"/>
        </w:rPr>
      </w:pPr>
      <w:r>
        <w:rPr>
          <w:rFonts w:ascii="Times New Roman" w:hAnsi="Times New Roman"/>
          <w:sz w:val="24"/>
          <w:szCs w:val="24"/>
        </w:rPr>
        <w:t xml:space="preserve">1. Настоящий </w:t>
      </w:r>
      <w:hyperlink r:id="rId7" w:history="1">
        <w:r>
          <w:rPr>
            <w:rStyle w:val="a5"/>
            <w:rFonts w:ascii="Times New Roman" w:hAnsi="Times New Roman"/>
            <w:color w:val="000000"/>
            <w:sz w:val="24"/>
            <w:szCs w:val="24"/>
            <w:u w:val="none"/>
            <w:lang w:eastAsia="ru-RU"/>
          </w:rPr>
          <w:t>Порядок</w:t>
        </w:r>
      </w:hyperlink>
      <w:r>
        <w:rPr>
          <w:rFonts w:ascii="Times New Roman" w:hAnsi="Times New Roman"/>
          <w:color w:val="000000"/>
          <w:sz w:val="24"/>
          <w:szCs w:val="24"/>
          <w:lang w:eastAsia="ru-RU"/>
        </w:rPr>
        <w:t xml:space="preserve"> формирования и ведения реестра источников доходов бюджета </w:t>
      </w:r>
      <w:r>
        <w:rPr>
          <w:rFonts w:ascii="Times New Roman" w:hAnsi="Times New Roman"/>
          <w:color w:val="000000"/>
          <w:sz w:val="24"/>
          <w:szCs w:val="24"/>
        </w:rPr>
        <w:t xml:space="preserve">Сельского поселения </w:t>
      </w:r>
      <w:r w:rsidR="00556AC0" w:rsidRPr="00556AC0">
        <w:rPr>
          <w:rFonts w:ascii="Times New Roman" w:hAnsi="Times New Roman"/>
          <w:color w:val="000000"/>
          <w:sz w:val="24"/>
          <w:szCs w:val="24"/>
        </w:rPr>
        <w:t xml:space="preserve">«Сосново-Озерское» </w:t>
      </w:r>
      <w:r>
        <w:rPr>
          <w:rFonts w:ascii="Times New Roman" w:hAnsi="Times New Roman"/>
          <w:color w:val="000000"/>
          <w:sz w:val="24"/>
          <w:szCs w:val="24"/>
        </w:rPr>
        <w:t>Еравнинского района Республики Бурятия</w:t>
      </w:r>
      <w:r>
        <w:rPr>
          <w:rFonts w:ascii="Times New Roman" w:hAnsi="Times New Roman"/>
          <w:sz w:val="24"/>
          <w:szCs w:val="24"/>
        </w:rPr>
        <w:t xml:space="preserve"> (далее - Порядок) определяет состав информации, правила формирования и ведения реестра источников доходов бюджета </w:t>
      </w:r>
      <w:r>
        <w:rPr>
          <w:rFonts w:ascii="Times New Roman" w:hAnsi="Times New Roman"/>
          <w:color w:val="000000"/>
          <w:sz w:val="24"/>
          <w:szCs w:val="24"/>
        </w:rPr>
        <w:t xml:space="preserve">Сельского поселения </w:t>
      </w:r>
      <w:r w:rsidR="00556AC0" w:rsidRPr="00556AC0">
        <w:rPr>
          <w:rFonts w:ascii="Times New Roman" w:hAnsi="Times New Roman"/>
          <w:color w:val="000000"/>
          <w:sz w:val="24"/>
          <w:szCs w:val="24"/>
        </w:rPr>
        <w:t xml:space="preserve">«Сосново-Озерское» </w:t>
      </w:r>
      <w:r>
        <w:rPr>
          <w:rFonts w:ascii="Times New Roman" w:hAnsi="Times New Roman"/>
          <w:color w:val="000000"/>
          <w:sz w:val="24"/>
          <w:szCs w:val="24"/>
        </w:rPr>
        <w:t>Еравнинского района Республики Бурятия</w:t>
      </w:r>
      <w:r>
        <w:rPr>
          <w:rFonts w:ascii="Times New Roman" w:hAnsi="Times New Roman"/>
          <w:sz w:val="24"/>
          <w:szCs w:val="24"/>
        </w:rPr>
        <w:t xml:space="preserve"> (далее - реестр источников доходов местного бюджета).</w:t>
      </w:r>
    </w:p>
    <w:p w:rsidR="00DB0A67" w:rsidRDefault="00DB0A67" w:rsidP="00DB0A67">
      <w:pPr>
        <w:spacing w:after="0" w:line="240" w:lineRule="auto"/>
        <w:ind w:firstLine="567"/>
        <w:jc w:val="both"/>
        <w:rPr>
          <w:rFonts w:ascii="Times New Roman" w:hAnsi="Times New Roman"/>
          <w:sz w:val="24"/>
          <w:szCs w:val="24"/>
        </w:rPr>
      </w:pPr>
      <w:r>
        <w:rPr>
          <w:rFonts w:ascii="Times New Roman" w:hAnsi="Times New Roman"/>
          <w:sz w:val="24"/>
          <w:szCs w:val="24"/>
        </w:rPr>
        <w:t>2. Реестр источников доходов бюджета представляет собой свод информации о доходах местного бюджета по источникам доходов местного бюджета, формируемой в процессе составления, утверждения и исполнения местного бюджета на основании перечня источников доходов Российской Федерации.</w:t>
      </w:r>
    </w:p>
    <w:p w:rsidR="00DB0A67" w:rsidRDefault="00DB0A67" w:rsidP="00DB0A67">
      <w:pPr>
        <w:spacing w:after="0" w:line="240" w:lineRule="auto"/>
        <w:ind w:firstLine="567"/>
        <w:jc w:val="both"/>
        <w:rPr>
          <w:rFonts w:ascii="Times New Roman" w:hAnsi="Times New Roman"/>
          <w:sz w:val="24"/>
          <w:szCs w:val="24"/>
        </w:rPr>
      </w:pPr>
      <w:r>
        <w:rPr>
          <w:rFonts w:ascii="Times New Roman" w:hAnsi="Times New Roman"/>
          <w:sz w:val="24"/>
          <w:szCs w:val="24"/>
        </w:rPr>
        <w:t xml:space="preserve">3. 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местного бюджета по источникам доходов местного бюджета </w:t>
      </w:r>
      <w:r>
        <w:rPr>
          <w:rFonts w:ascii="Times New Roman" w:hAnsi="Times New Roman"/>
          <w:color w:val="000000"/>
          <w:sz w:val="24"/>
          <w:szCs w:val="24"/>
          <w:shd w:val="clear" w:color="auto" w:fill="FFFFFF"/>
        </w:rPr>
        <w:t>и соответствующим им группам источников доходов бюджетов, включенным в перечень источников доходов Российской Федерации</w:t>
      </w:r>
      <w:r>
        <w:rPr>
          <w:rFonts w:ascii="Times New Roman" w:hAnsi="Times New Roman"/>
          <w:color w:val="000000"/>
          <w:sz w:val="24"/>
          <w:szCs w:val="24"/>
        </w:rPr>
        <w:t>.</w:t>
      </w:r>
    </w:p>
    <w:p w:rsidR="00DB0A67" w:rsidRDefault="00DB0A67" w:rsidP="00DB0A67">
      <w:pPr>
        <w:spacing w:after="0" w:line="240" w:lineRule="auto"/>
        <w:ind w:firstLine="567"/>
        <w:jc w:val="both"/>
        <w:rPr>
          <w:rFonts w:ascii="Times New Roman" w:hAnsi="Times New Roman"/>
          <w:sz w:val="24"/>
          <w:szCs w:val="24"/>
        </w:rPr>
      </w:pPr>
      <w:bookmarkStart w:id="2" w:name="Par3"/>
      <w:bookmarkEnd w:id="2"/>
      <w:r>
        <w:rPr>
          <w:rFonts w:ascii="Times New Roman" w:hAnsi="Times New Roman"/>
          <w:sz w:val="24"/>
          <w:szCs w:val="24"/>
        </w:rPr>
        <w:t xml:space="preserve">4. </w:t>
      </w:r>
      <w:r>
        <w:rPr>
          <w:rFonts w:ascii="Times New Roman" w:eastAsia="Times New Roman" w:hAnsi="Times New Roman"/>
          <w:sz w:val="24"/>
          <w:szCs w:val="24"/>
          <w:lang w:eastAsia="ru-RU"/>
        </w:rPr>
        <w:t>Реестр источников доходов бюджета формируется и ведется в электронной форме по форме согласно приложению, к настоящему Порядку.</w:t>
      </w:r>
    </w:p>
    <w:p w:rsidR="00DB0A67" w:rsidRDefault="00DB0A67" w:rsidP="00DB0A67">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 Реестр источников доходов бюджета ведется на государственном языке Российской Федерации.</w:t>
      </w:r>
    </w:p>
    <w:p w:rsidR="00DB0A67" w:rsidRDefault="00DB0A67" w:rsidP="00DB0A67">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6. Реестр источников доходов бюджета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DB0A67" w:rsidRDefault="00DB0A67" w:rsidP="00DB0A67">
      <w:pPr>
        <w:spacing w:after="0" w:line="240" w:lineRule="auto"/>
        <w:ind w:firstLine="567"/>
        <w:jc w:val="both"/>
        <w:rPr>
          <w:rFonts w:ascii="Times New Roman" w:hAnsi="Times New Roman"/>
          <w:color w:val="000000"/>
          <w:sz w:val="24"/>
          <w:szCs w:val="24"/>
        </w:rPr>
      </w:pPr>
      <w:r>
        <w:rPr>
          <w:rFonts w:ascii="Times New Roman" w:hAnsi="Times New Roman"/>
          <w:sz w:val="24"/>
          <w:szCs w:val="24"/>
        </w:rPr>
        <w:t xml:space="preserve">7. Реестр источников доходов бюджета ведется финансовым органом Сельского поселения - Администрацией Сельского поселения </w:t>
      </w:r>
      <w:r w:rsidR="00556AC0" w:rsidRPr="00556AC0">
        <w:rPr>
          <w:rFonts w:ascii="Times New Roman" w:hAnsi="Times New Roman"/>
          <w:sz w:val="24"/>
          <w:szCs w:val="24"/>
        </w:rPr>
        <w:t xml:space="preserve">«Сосново-Озерское» </w:t>
      </w:r>
      <w:r>
        <w:rPr>
          <w:rFonts w:ascii="Times New Roman" w:hAnsi="Times New Roman"/>
          <w:sz w:val="24"/>
          <w:szCs w:val="24"/>
        </w:rPr>
        <w:t>Еравнинского района Республики Бурятия</w:t>
      </w:r>
      <w:r>
        <w:rPr>
          <w:rFonts w:ascii="Times New Roman" w:hAnsi="Times New Roman"/>
          <w:color w:val="000000"/>
          <w:sz w:val="24"/>
          <w:szCs w:val="24"/>
        </w:rPr>
        <w:t>.</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8. В перечень по каждому источнику дохода бюджета включаются следующие не относящиеся к охраняемой законом тайне и к иной информации ограниченного доступа сведения:</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а) наименование источника дохода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б) реквизиты структурных единиц (раздел, глава, статья, пункт (при наличии), часть (при наличии) нормативных правовых актов Российской Федерации, нормативных правовых актов субъектов Российской Федерации, муниципальных правовых актов, устанавливающих правовые основания возникновения источника дохода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реквизиты структурных единиц (раздел, глава, статья, пункт (при наличии), часть (при наличии) муниципальных правовых актов, а также договоров (соглашений), устанавливающих порядок исчисления, размеры, ставки, льготы, сроки и (или) условия уплаты платежей, являющихся источниками доходов бюджетов;</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г) код классификации доходов бюджетов (с указанием кода подвида доходов бюджета), к которому относится источник дохода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д) информация об администраторе доходов бюджета бюджетной системы Российской Федерации (далее - администратор доходов бюджета) по источнику дохода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lastRenderedPageBreak/>
        <w:t>8(1). Территориальные органы органов государственной власти (государственных органов), органов управления государственными внебюджетными фондами, казенные учреждения, находящиеся в их ведении, подразделения и учреждения Центрального банка Российской Федерации в случае наделения их полномочиями администраторов доходов бюджетов бюджетной системы Российской Федерации обеспечиваются оператором информационной системы доступом к информации в перечне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в части администрируемых ими источников доходов в качестве субъектов информационной системы.</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9. Информация по каждой группе источников доходов одного бюджета, консолидированной группе источников доходов бюджетов, сформированная в соответствии с пунктом 8 настоящих Правил, образует соответственно реестровую запись группы источников доходов одного бюджета, реестровую запись консолидированной группы источников доходов бюджетов (далее - реестровая запись группы источников доходов бюджетов).</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10. Информация по каждому источнику дохода бюджета, сформированная в соответствии с пунктом 8 настоящих Правил, образует реестровую запись источника дохода бюджета (далее - реестровая запись источника дохода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11. Главные администраторы доходов бюджетов, финансовые органы (далее - участники процесса ведения перечня) формируют в информационной системе и направляют для включения в перечень следующие сведения:</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а) финансовые органы муниципальных образований в части:</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консолидированных групп источников доходов бюджетов - информацию о наименованиях консолидированных групп источников доходов бюджетов для территорий муниципальных районов, консолидированных групп источников доходов бюджетов городских округов с внутригородским делением, числовых значениях нормативов, установленных решениями о бюджетах муниципальных образований на соответствующий финансовый год и плановый период для распределения доходов между бюджетами городских, сельских поселений (внутригородских районов), числовых значениях нормативов отчислений от федеральных, региональных и местных налогов и сборов, неналоговых доходов в бюджеты городских, сельских поселений (внутригородских районов), установленных муниципальными правовыми актами, реквизитах указанных муниципальных правовых актов, кодах классификации доходов бюджетов с учетом информации, указанной в соответствующей консолидированной группе источников доходов бюджетов, сформированной финансовым органом субъекта Российской Федерации в соответствии с абзацем шестым настоящего подпункта;</w:t>
      </w: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групп источников доходов одного бюджета - информацию о наименованиях групп источников доходов бюджетов муниципальных районов, групп источников доходов бюджетов городских и сельских поселений, групп источников доходов бюджетов муниципальных округов, групп источников доходов бюджетов городских округов, групп источников доходов внутригородских районов, информацию о главных администраторах доходов бюджетов по источникам доходов бюджетов, входящим в соответствующие группы источников доходов бюджетов (с учетом информации, содержащейся в перечнях главных администраторов доходов местных бюджетов, утверждаемых в соответствии с пунктом 3.2 статьи 160.1 Бюджетного кодекса Российской Федерации, а также информации, предусмотренной абзацем третьим подпункта "б" настоящего пункта);</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б) в части информации, указанной в пункте 8 настоящих Правил:</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главные администраторы доходов бюджетов - информацию об источниках доходов бюджета, полномочия по администрированию которых осуществляются ими, с учетом информации, предусмотренной абзацем третьим настоящего подпункта;</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федеральные органы государственной власти (государственные органы), Центральный банк Российской Федерации - информацию о закреплении полномочий главных администраторов доходов бюджетов субъектов Российской Федерации, бюджетов территориальных государственных внебюджетных фондов и местных бюджетов за своими территориальными органами (подразделениями) и казенными учреждениями, находящимися в их ведении, и об осуществлении полномочий главных администраторов доходов бюджетов органами государственной власти субъектов Российской Федерации при реализации переданных полномочий Российской Федерации с указанием администрируемых кодов классификации доходов бюджетов (с детализацией по кодам подвидов доходов бюджетов) и бюджета бюджетной системы Российской Федерации, а также информацию, устанавливаемую нормативными правовыми актами Российской Федерации в отношении источников доходов бюджетов, относящихся к соответствующим кодам классификации доходов бюджетов.</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12. Сформированная участниками процесса ведения перечня информация в целях ее включения в перечень подписывается усиленной квалифицированной электронной подписью лица, уполномоченного действовать от имени участника процесса ведения перечня.</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13. В информационной системе в автоматическом режиме осуществляется проверка сформированной участниками процесса ведения перечня информации на соответствие ее пункту 8 настоящих Правил, а также на соответствие порядка формирования этой информации требованиям, предусмотренным пунктами 12 и 14 настоящих Правил (далее - автоматическая проверка информации).</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случае положительного результата автоматической проверки информации указанная в пункте 12 настоящих Правил информация образует одну или несколько реестровых записей групп источников доходов бюджетов и (или) реестровых записей источников доходов бюджетов (далее - реестровая запись), каждой из которых присваивается уникальный номер. При формировании и подписании участником процесса ведения перечня измененной информации, указанной в пункте 8 настоящих Правил, формируется новая версия реестровой записи.</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случае отрицательного результата автоматической проверки информации указанная в пункте 12 настоящих Правил информация не образует реестровую запись (реестровые записи). Указанное уведомление подписывается усиленной квалифицированной электронной подписью оператора информационной системы.</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14. Ответственность за полноту и достоверность, а также своевременность формирования и включения в перечень информации, 8 настоящих Правил, несут участники процесса ведения перечня.</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 xml:space="preserve">15. Информация, подлежащая включению в перечень, 8 настоящих Правил, формируется участниками процесса ведения перечня на основе муниципальных правовых </w:t>
      </w:r>
      <w:r w:rsidRPr="00A43362">
        <w:rPr>
          <w:rFonts w:ascii="Times New Roman" w:hAnsi="Times New Roman"/>
          <w:color w:val="000000"/>
          <w:sz w:val="24"/>
          <w:szCs w:val="24"/>
        </w:rPr>
        <w:lastRenderedPageBreak/>
        <w:t>актов, указанных в пункте 8 настоящих Правил, а также договоров (соглашений), указанных в пункте 8 настоящих Правил.</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Информация, подлежащая включению в перечень, указанная в пункте 8 настоящих Правил, также может по согласованию с финансовым органом формироваться и включаться в перечень участниками процесса ведения перечня исходя из положений проектов нормативных правовых актов Российской Федерации, нормативных правовых актов субъектов Российской Федерации, муниципальных правовых актов, указанных в пункте 8 настоящих Правил, а также договоров (соглашений), указанных в пункте 8 настоящих Правил.</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16. Участники процесса ведения перечня осуществляют формирование и включение в перечень информации в следующие сроки:</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о наименовании группы источников доходов одного бюджета, главных администраторах доходов бюджетов по источникам доходов бюджетов, входящим в группу источников доходов одного бюджета, в группе источников доходов одного бюджета - не позднее 5 рабочих дней со дня закрепления кода классификации доходов бюджетов за главным администратором доходов бюджетов в соответствии с пунктом 3.2 статьи 160.1 Бюджетного кодекса Российской Федерации, но не ранее образования (изменения) соответствующей консолидированной группы источников доходов бюджетов;</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о наименовании консолидированной группы источников доходов бюджетов, кодах классификации доходов бюджетов, числовых значениях нормативов для зачисления поступлений в бюджеты бюджетной системы Российской Федерации, реквизитах правовых актов, устанавливающих числовые значения таких нормативов, в консолидированной группе источников доходов бюджетов - не позднее 5 рабочих дней со дня принятия или внесения изменений в устанавливающие их правовые акты;</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указанной в пункте 8 настоящих Правил, - не позднее 5 рабочих дней со дня принятия или внесения изменений в нормативные правовые акты Российской Федерации, нормативные правовые акты субъектов Российской Федерации, муниципальные правовые акты, договоры (соглашения), содержащие сведения, указанные в пункте 8 (за исключением подпункта "д") настоящих Правил, или образования (изменения) группы источников доходов одного бюджета, в которую входит соответствующий источник доходов бюджета;</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части информации, формируемой в рамках составления закона (решения) о бюджете, - в сроки, установленные графиками подготовки и рассмотрения проектов законов (решений) о бюджете, документов и материалов, разрабатываемых при составлении проектов законов (решений) о бюджете на очередной финансовый год и плановый период.</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17. Информация, содержащаяся в перечне о консолидированных группах источников доходов бюджетов и об источниках доходов бюджетов, подлежит в устанавливаемом Министерством финансов Российской Федерации порядке следующим проверкам:</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 xml:space="preserve">проверка финансовыми органами в части информации об источниках доходов бюджетов - на предмет полноты и правильности формата заполнения реквизитов нормативных правовых актов Российской Федерации, нормативных правовых актов субъектов Российской Федерации, муниципальных правовых актов и их структурных единиц (раздел, глава, статья, пункт (при наличии), часть (при наличии), а также договоров (соглашений), указанных в пункте 8 настоящих Правил, устанавливающих правовые </w:t>
      </w:r>
      <w:r w:rsidRPr="00A43362">
        <w:rPr>
          <w:rFonts w:ascii="Times New Roman" w:hAnsi="Times New Roman"/>
          <w:color w:val="000000"/>
          <w:sz w:val="24"/>
          <w:szCs w:val="24"/>
        </w:rPr>
        <w:lastRenderedPageBreak/>
        <w:t>основания возникновения источников доходов бюджетов, порядок исчисления, размеры, ставки, льготы, сроки и (или) условия уплаты платежей;</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проверка Федеральным казначейством - на предмет соответствия информации о числовых значениях нормативов для зачисления поступлений в бюджеты бюджетной системы Российской Федерации, вносимой в консолидированную группу источников доходов бюджетов, устанавливающим их правовым актам.</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случае положительных результатов проверок, предусмотренных настоящим пунктом, реестровая запись переводится в статус утвержденной в информационной системе.</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случае выявления по результатам проверок, предусмотренных настоящим пунктом, несоответствия информации, содержащейся в перечне, установленным настоящими Правилами требованиям к ее формированию реестровая запись переводится в статус несогласованной. В этом случае финансовый орган или Федеральное казначейство формирует и доводит в информационной системе до участника процесса ведения перечня сообщение о выявленных несоответствиях и необходимости их устранения.</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В случае несогласования реестровой записи участник процесса ведения перечня в срок, не превышающий 5 рабочих дней со дня ее перевода в статус несогласованной, устраняет выявленные несоответствия и повторно формирует соответствующую информацию для включения в перечень (при необходимости - с мотивированным сообщением в информационной системе об отсутствии несоответствий).</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Pr="00A43362" w:rsidRDefault="00A43362" w:rsidP="00A43362">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18. Порядок формирования, согласования и включения информации, предусмотренной пунктом 8 настоящих Правил, в перечень, структура уникального номера реестровой записи источника дохода бюджета и структура уникального номера реестровой записи группы источников доходов бюджетов устанавливаются Министерством финансов Российской Федерации.</w:t>
      </w:r>
    </w:p>
    <w:p w:rsidR="00A43362" w:rsidRPr="00A43362" w:rsidRDefault="00A43362" w:rsidP="00A43362">
      <w:pPr>
        <w:spacing w:after="0" w:line="240" w:lineRule="auto"/>
        <w:ind w:firstLine="567"/>
        <w:jc w:val="both"/>
        <w:rPr>
          <w:rFonts w:ascii="Times New Roman" w:hAnsi="Times New Roman"/>
          <w:color w:val="000000"/>
          <w:sz w:val="24"/>
          <w:szCs w:val="24"/>
        </w:rPr>
      </w:pPr>
    </w:p>
    <w:p w:rsidR="00A43362" w:rsidRDefault="00A43362" w:rsidP="00DB0A67">
      <w:pPr>
        <w:spacing w:after="0" w:line="240" w:lineRule="auto"/>
        <w:ind w:firstLine="567"/>
        <w:jc w:val="both"/>
        <w:rPr>
          <w:rFonts w:ascii="Times New Roman" w:hAnsi="Times New Roman"/>
          <w:color w:val="000000"/>
          <w:sz w:val="24"/>
          <w:szCs w:val="24"/>
        </w:rPr>
      </w:pPr>
      <w:r w:rsidRPr="00A43362">
        <w:rPr>
          <w:rFonts w:ascii="Times New Roman" w:hAnsi="Times New Roman"/>
          <w:color w:val="000000"/>
          <w:sz w:val="24"/>
          <w:szCs w:val="24"/>
        </w:rPr>
        <w:t>19. Информация из перечня предоставляется оператором информационной системы органам, осуществляющим в установленном порядке ведение реестров источников доходов бюджетов, путем обеспечения информационного взаимодействия между информационной системой и иными государственными и муниципальными информационными системами управления общественными финансами, в которых осуществляется ведение реестров источников доходов бюджетов, в части информации по источникам доходов соответствующего бюджета.</w:t>
      </w:r>
    </w:p>
    <w:sectPr w:rsidR="00A43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57DA0"/>
    <w:multiLevelType w:val="hybridMultilevel"/>
    <w:tmpl w:val="9D9842EC"/>
    <w:lvl w:ilvl="0" w:tplc="4FEA5A60">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67"/>
    <w:rsid w:val="000128B4"/>
    <w:rsid w:val="001A6C03"/>
    <w:rsid w:val="0024096B"/>
    <w:rsid w:val="00466833"/>
    <w:rsid w:val="004E17ED"/>
    <w:rsid w:val="00556AC0"/>
    <w:rsid w:val="00611EC8"/>
    <w:rsid w:val="007D10F5"/>
    <w:rsid w:val="009F05CE"/>
    <w:rsid w:val="00A43362"/>
    <w:rsid w:val="00B6623D"/>
    <w:rsid w:val="00B82C30"/>
    <w:rsid w:val="00B91B27"/>
    <w:rsid w:val="00C43966"/>
    <w:rsid w:val="00C63825"/>
    <w:rsid w:val="00DB0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2026F"/>
  <w15:docId w15:val="{564E79BC-74C6-465F-AC17-4F9E852F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A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0A67"/>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DB0A67"/>
    <w:pPr>
      <w:spacing w:after="0" w:line="240" w:lineRule="auto"/>
    </w:pPr>
    <w:rPr>
      <w:rFonts w:ascii="Calibri" w:eastAsia="Calibri" w:hAnsi="Calibri" w:cs="Times New Roman"/>
    </w:rPr>
  </w:style>
  <w:style w:type="paragraph" w:customStyle="1" w:styleId="ConsPlusNormal">
    <w:name w:val="ConsPlusNormal"/>
    <w:uiPriority w:val="99"/>
    <w:rsid w:val="00DB0A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DB0A67"/>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semiHidden/>
    <w:unhideWhenUsed/>
    <w:rsid w:val="00DB0A67"/>
    <w:rPr>
      <w:color w:val="0000FF"/>
      <w:u w:val="single"/>
    </w:rPr>
  </w:style>
  <w:style w:type="paragraph" w:styleId="a6">
    <w:name w:val="Balloon Text"/>
    <w:basedOn w:val="a"/>
    <w:link w:val="a7"/>
    <w:uiPriority w:val="99"/>
    <w:semiHidden/>
    <w:unhideWhenUsed/>
    <w:rsid w:val="00DB0A6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B0A6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038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352406A03D457E61694D81A6A071B5C4F09AC861DA02BF94BCAB095F04D205D7A4F2FCCBAC95523C11559C7A364A68643B92138FEF887EE713B2BvBs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352406A03D457E61694C6177C6B4C504803F38B16A728AD1395EBC8A7442A0A3D00768EFEC45425C91E0C96EC65FAC01FAA2337FEFA81F2v7s1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6</Pages>
  <Words>2478</Words>
  <Characters>14130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11</cp:revision>
  <cp:lastPrinted>2026-07-23T07:01:00Z</cp:lastPrinted>
  <dcterms:created xsi:type="dcterms:W3CDTF">2024-03-15T12:20:00Z</dcterms:created>
  <dcterms:modified xsi:type="dcterms:W3CDTF">2026-07-23T07:21:00Z</dcterms:modified>
</cp:coreProperties>
</file>