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E11F1" w14:textId="77777777" w:rsidR="005D3648" w:rsidRDefault="005D3648" w:rsidP="008B36C1">
      <w:pPr>
        <w:jc w:val="both"/>
        <w:rPr>
          <w:rFonts w:ascii="Times New Roman" w:hAnsi="Times New Roman" w:cs="Times New Roman"/>
          <w:sz w:val="28"/>
          <w:szCs w:val="28"/>
        </w:rPr>
      </w:pPr>
      <w:r w:rsidRPr="005D3648">
        <w:rPr>
          <w:rFonts w:ascii="Times New Roman" w:hAnsi="Times New Roman" w:cs="Times New Roman"/>
          <w:sz w:val="28"/>
          <w:szCs w:val="28"/>
        </w:rPr>
        <w:t>Бурятская транспортная прокуратура разъясняет.</w:t>
      </w:r>
    </w:p>
    <w:p w14:paraId="7573E348" w14:textId="0E76C55C" w:rsidR="00D160B5" w:rsidRPr="00632BF2" w:rsidRDefault="00D160B5" w:rsidP="008B36C1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              Значительность ущерба при совершении кражи</w:t>
      </w:r>
    </w:p>
    <w:p w14:paraId="5DB2DE6E" w14:textId="16E1497F" w:rsidR="00632BF2" w:rsidRDefault="00632BF2" w:rsidP="00632BF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B36C1" w:rsidRPr="008B36C1">
        <w:rPr>
          <w:rFonts w:ascii="Times New Roman" w:hAnsi="Times New Roman" w:cs="Times New Roman"/>
          <w:sz w:val="28"/>
          <w:szCs w:val="28"/>
        </w:rPr>
        <w:t xml:space="preserve">При совершении кражи, то есть тайного хищения имущества, с причинением значительного ущерба гражданину важно понимать, что значительный ущерб определяется с учетом его имущественного положения, но не может составлять менее пяти тысяч рублей. Помимо того, о значительности ущерба, причиненного кражей гражданину, свидетельствует важность, существенность последствий преступления как для самого потерпевшего, так и для его семьи, его значимость для потерпевшего, размер и периодичность его доходов, наличие у него иждивенцев, совокупный доход членов семьи, с которыми он ведет совместное хозяйство, и др. </w:t>
      </w:r>
    </w:p>
    <w:p w14:paraId="30965374" w14:textId="2CBE3E77" w:rsidR="008B36C1" w:rsidRPr="008B36C1" w:rsidRDefault="00632BF2" w:rsidP="00632BF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B36C1" w:rsidRPr="008B36C1">
        <w:rPr>
          <w:rFonts w:ascii="Times New Roman" w:hAnsi="Times New Roman" w:cs="Times New Roman"/>
          <w:sz w:val="28"/>
          <w:szCs w:val="28"/>
        </w:rPr>
        <w:t xml:space="preserve">Все перечисленные обстоятельства подлежат обязательному выяснению </w:t>
      </w:r>
      <w:r w:rsidR="008B36C1">
        <w:rPr>
          <w:rFonts w:ascii="Times New Roman" w:hAnsi="Times New Roman" w:cs="Times New Roman"/>
          <w:sz w:val="28"/>
          <w:szCs w:val="28"/>
        </w:rPr>
        <w:br/>
      </w:r>
      <w:r w:rsidR="008B36C1" w:rsidRPr="008B36C1">
        <w:rPr>
          <w:rFonts w:ascii="Times New Roman" w:hAnsi="Times New Roman" w:cs="Times New Roman"/>
          <w:sz w:val="28"/>
          <w:szCs w:val="28"/>
        </w:rPr>
        <w:t xml:space="preserve">в процессе предварительного расследования и судебного разбирательства. Мнение потерпевшего о значительности или незначительности ущерба, причиненного ему в результате преступления, оценивается в совокупности с материалами дела, подтверждающими стоимость похищенного имущества и имущественное положение потерпевшего. </w:t>
      </w:r>
    </w:p>
    <w:p w14:paraId="0DA2CF94" w14:textId="0FCB6B06" w:rsidR="008B36C1" w:rsidRDefault="00632BF2" w:rsidP="00632BF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B36C1" w:rsidRPr="008B36C1">
        <w:rPr>
          <w:rFonts w:ascii="Times New Roman" w:hAnsi="Times New Roman" w:cs="Times New Roman"/>
          <w:sz w:val="28"/>
          <w:szCs w:val="28"/>
        </w:rPr>
        <w:t>Если ущерб, причиненный в результате кражи, не превышает указанного размера либо ущерб не наступил по обстоятельствам, не зависящим от виновного, содеянное может квалифицироваться как покушение на кражу с причинением значительного ущерба гражданину при условии, что умысел виновного был направлен на кражу имущества в значительном размере.</w:t>
      </w:r>
    </w:p>
    <w:p w14:paraId="7837CCF5" w14:textId="38889CF0" w:rsidR="008B36C1" w:rsidRPr="008B36C1" w:rsidRDefault="00632BF2" w:rsidP="00632BF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B36C1">
        <w:rPr>
          <w:rFonts w:ascii="Times New Roman" w:hAnsi="Times New Roman" w:cs="Times New Roman"/>
          <w:sz w:val="28"/>
          <w:szCs w:val="28"/>
        </w:rPr>
        <w:t>Так, к примеру, в случае кражи велосипеда суд обязательно выяснит у потерпевшего стоимость велосипеда на момент покупки, на момент совершения преступления, относительную частоту использования велосипеда, его значимость для потерпевшего (если потерпевший, к примеру, поддерживает здоровый образ жизни, активно занимается спортом, в том числе катается на велосипеде), суммарный доход потерпевшего, его ежемесячные траты, чтобы установить, сможет ли потерпевших без особых проблем приобрести себе новый велосипед и т.д.</w:t>
      </w:r>
    </w:p>
    <w:p w14:paraId="1270E3A7" w14:textId="49503682" w:rsidR="00B318BF" w:rsidRDefault="00B318BF" w:rsidP="00632BF2">
      <w:pPr>
        <w:spacing w:after="0" w:line="240" w:lineRule="auto"/>
        <w:jc w:val="both"/>
      </w:pPr>
    </w:p>
    <w:sectPr w:rsidR="00B31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F9"/>
    <w:rsid w:val="00283461"/>
    <w:rsid w:val="005D3648"/>
    <w:rsid w:val="00632BF2"/>
    <w:rsid w:val="008B36C1"/>
    <w:rsid w:val="00A614EB"/>
    <w:rsid w:val="00B318BF"/>
    <w:rsid w:val="00D160B5"/>
    <w:rsid w:val="00D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8B39A"/>
  <w15:chartTrackingRefBased/>
  <w15:docId w15:val="{FCE7B37C-CDC5-46A1-8B2B-0617BAAE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4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4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4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43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43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43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43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43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43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4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4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4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4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4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43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43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43F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4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43F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43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Серафим Жбанков</dc:creator>
  <cp:keywords/>
  <dc:description/>
  <cp:lastModifiedBy>Дашадондоков Ринчин Галсанович</cp:lastModifiedBy>
  <cp:revision>6</cp:revision>
  <dcterms:created xsi:type="dcterms:W3CDTF">2024-12-12T19:54:00Z</dcterms:created>
  <dcterms:modified xsi:type="dcterms:W3CDTF">2025-04-02T02:59:00Z</dcterms:modified>
</cp:coreProperties>
</file>