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C04" w:rsidRDefault="00AF3C04" w:rsidP="00AF3C04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4D5D0B" w:rsidRPr="004D5D0B" w:rsidRDefault="004D5D0B" w:rsidP="004D5D0B">
      <w:pPr>
        <w:rPr>
          <w:b/>
          <w:lang w:eastAsia="en-US"/>
        </w:rPr>
      </w:pPr>
    </w:p>
    <w:p w:rsidR="0096678D" w:rsidRPr="0096678D" w:rsidRDefault="00A22C42" w:rsidP="0096678D">
      <w:pPr>
        <w:jc w:val="center"/>
        <w:rPr>
          <w:b/>
          <w:lang w:eastAsia="en-US"/>
        </w:rPr>
      </w:pPr>
      <w:r w:rsidRPr="00A22C42">
        <w:rPr>
          <w:b/>
          <w:lang w:eastAsia="en-US"/>
        </w:rPr>
        <w:t xml:space="preserve">О назначении пенсии в </w:t>
      </w:r>
      <w:proofErr w:type="spellStart"/>
      <w:r w:rsidRPr="00A22C42">
        <w:rPr>
          <w:b/>
          <w:lang w:eastAsia="en-US"/>
        </w:rPr>
        <w:t>беззаявительном</w:t>
      </w:r>
      <w:proofErr w:type="spellEnd"/>
      <w:r w:rsidRPr="00A22C42">
        <w:rPr>
          <w:b/>
          <w:lang w:eastAsia="en-US"/>
        </w:rPr>
        <w:t xml:space="preserve"> порядке</w:t>
      </w:r>
    </w:p>
    <w:p w:rsidR="004D5D0B" w:rsidRPr="004D5D0B" w:rsidRDefault="004D5D0B" w:rsidP="004D5D0B">
      <w:pPr>
        <w:spacing w:line="240" w:lineRule="exact"/>
        <w:jc w:val="both"/>
        <w:rPr>
          <w:rFonts w:eastAsia="Calibri"/>
        </w:rPr>
      </w:pPr>
    </w:p>
    <w:p w:rsidR="00A22C42" w:rsidRPr="00A22C42" w:rsidRDefault="00A22C42" w:rsidP="00A22C42">
      <w:pPr>
        <w:ind w:firstLine="708"/>
        <w:jc w:val="both"/>
        <w:rPr>
          <w:rFonts w:eastAsia="Calibri"/>
        </w:rPr>
      </w:pPr>
      <w:r w:rsidRPr="00A22C42">
        <w:rPr>
          <w:rFonts w:eastAsia="Calibri"/>
        </w:rPr>
        <w:t xml:space="preserve">С 01.01.2024 вступил в силу приказ Министерства труда и социальной защиты Российской Федерации от 31.05.2023 № 488н, которым предусмотрено, что страховая и социальная пенсии по случаю потери кормильца, а также социальная пенсия детям, оба родителя которых неизвестны, будут назначаться в </w:t>
      </w:r>
      <w:proofErr w:type="spellStart"/>
      <w:r w:rsidRPr="00A22C42">
        <w:rPr>
          <w:rFonts w:eastAsia="Calibri"/>
        </w:rPr>
        <w:t>беззаявительном</w:t>
      </w:r>
      <w:proofErr w:type="spellEnd"/>
      <w:r w:rsidRPr="00A22C42">
        <w:rPr>
          <w:rFonts w:eastAsia="Calibri"/>
        </w:rPr>
        <w:t xml:space="preserve"> порядке.</w:t>
      </w:r>
    </w:p>
    <w:p w:rsidR="00A22C42" w:rsidRPr="00A22C42" w:rsidRDefault="00A22C42" w:rsidP="00A22C42">
      <w:pPr>
        <w:ind w:firstLine="708"/>
        <w:jc w:val="both"/>
        <w:rPr>
          <w:rFonts w:eastAsia="Calibri"/>
        </w:rPr>
      </w:pPr>
      <w:r w:rsidRPr="00A22C42">
        <w:rPr>
          <w:rFonts w:eastAsia="Calibri"/>
        </w:rPr>
        <w:t>Так, назначение страховой и социальной пенсии по инвалидности лицу, в отношении которого содержатся сведения о признании инвалидом в федеральном реестре инвалидов, производится территориальным органом Фонда пенсионного и социального страхования Российской Федерации по месту жительства лица, признанного инвалидом, без истребования от него заявления о назначении указанных видов пенсий.</w:t>
      </w:r>
    </w:p>
    <w:p w:rsidR="00A22C42" w:rsidRPr="00A22C42" w:rsidRDefault="00A22C42" w:rsidP="00A22C42">
      <w:pPr>
        <w:ind w:firstLine="708"/>
        <w:jc w:val="both"/>
        <w:rPr>
          <w:rFonts w:eastAsia="Calibri"/>
        </w:rPr>
      </w:pPr>
      <w:r w:rsidRPr="00A22C42">
        <w:rPr>
          <w:rFonts w:eastAsia="Calibri"/>
        </w:rPr>
        <w:t>Перечисленные виды пенсий назначает территориальный орган Фонда пенсионного и социального страхования Российской Федерации не позднее пяти дней со дня поступления сведений о признании лица инвалидом из федерального реестра инвалидов и извещает лицо, признанное инвалидом, о назначении страховой пенсии по инвалидности или социальной пенсии по инвалидности в течение трех рабочих дней со дня вынесения решения о назначении.</w:t>
      </w:r>
    </w:p>
    <w:p w:rsidR="00A22C42" w:rsidRPr="00A22C42" w:rsidRDefault="00A22C42" w:rsidP="00A22C42">
      <w:pPr>
        <w:ind w:firstLine="708"/>
        <w:jc w:val="both"/>
        <w:rPr>
          <w:rFonts w:eastAsia="Calibri"/>
        </w:rPr>
      </w:pPr>
      <w:r w:rsidRPr="00A22C42">
        <w:rPr>
          <w:rFonts w:eastAsia="Calibri"/>
        </w:rPr>
        <w:t>Аналогичные правила устанавливаются при назначении страховой пенсии или социальной пенсии по случаю потери кормильца. Страховые и социальные пенсии по случаю потери кормильца его детям, не достигшим возраста 18 лет, будут устанавливаться со дня его смерти не позднее пяти рабочих дней со дня поступления информации о смерти из федерального регистра сведений о населении России.</w:t>
      </w:r>
    </w:p>
    <w:p w:rsidR="005C0323" w:rsidRPr="00962F0F" w:rsidRDefault="00A22C42" w:rsidP="00AF3C04">
      <w:pPr>
        <w:ind w:firstLine="708"/>
        <w:jc w:val="both"/>
        <w:rPr>
          <w:szCs w:val="24"/>
        </w:rPr>
      </w:pPr>
      <w:r w:rsidRPr="00A22C42">
        <w:rPr>
          <w:rFonts w:eastAsia="Calibri"/>
        </w:rPr>
        <w:t xml:space="preserve">Вводится также </w:t>
      </w:r>
      <w:proofErr w:type="spellStart"/>
      <w:r w:rsidRPr="00A22C42">
        <w:rPr>
          <w:rFonts w:eastAsia="Calibri"/>
        </w:rPr>
        <w:t>беззаявительный</w:t>
      </w:r>
      <w:proofErr w:type="spellEnd"/>
      <w:r w:rsidRPr="00A22C42">
        <w:rPr>
          <w:rFonts w:eastAsia="Calibri"/>
        </w:rPr>
        <w:t xml:space="preserve"> перерасчет фиксированной выплаты к страховой пенсии по старости и по инвалидности.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D7E" w:rsidRDefault="00142D7E">
      <w:r>
        <w:separator/>
      </w:r>
    </w:p>
  </w:endnote>
  <w:endnote w:type="continuationSeparator" w:id="0">
    <w:p w:rsidR="00142D7E" w:rsidRDefault="0014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D7E" w:rsidRDefault="00142D7E">
      <w:r>
        <w:separator/>
      </w:r>
    </w:p>
  </w:footnote>
  <w:footnote w:type="continuationSeparator" w:id="0">
    <w:p w:rsidR="00142D7E" w:rsidRDefault="00142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C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D7E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3C04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F3608"/>
  <w15:docId w15:val="{D1B3F73A-3B17-4869-BD1F-C8C549C9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9C4AC-5C31-4BF8-B33C-E39E68A5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2</cp:revision>
  <cp:lastPrinted>2024-07-18T12:25:00Z</cp:lastPrinted>
  <dcterms:created xsi:type="dcterms:W3CDTF">2025-04-02T03:39:00Z</dcterms:created>
  <dcterms:modified xsi:type="dcterms:W3CDTF">2025-04-02T03:39:00Z</dcterms:modified>
</cp:coreProperties>
</file>